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59F8" w14:textId="7DC43766" w:rsidR="00792331" w:rsidRDefault="00944E2B" w:rsidP="00792331">
      <w:pPr>
        <w:tabs>
          <w:tab w:val="left" w:pos="1605"/>
        </w:tabs>
      </w:pPr>
      <w:r>
        <w:rPr>
          <w:rFonts w:ascii="Arial" w:hAnsi="Arial" w:cs="Arial"/>
          <w:noProof/>
          <w:lang w:eastAsia="it-IT"/>
        </w:rPr>
        <w:drawing>
          <wp:anchor distT="0" distB="0" distL="114300" distR="114300" simplePos="0" relativeHeight="251658240" behindDoc="0" locked="0" layoutInCell="1" allowOverlap="1" wp14:anchorId="13C6320F" wp14:editId="10FAA0BA">
            <wp:simplePos x="0" y="0"/>
            <wp:positionH relativeFrom="margin">
              <wp:align>center</wp:align>
            </wp:positionH>
            <wp:positionV relativeFrom="paragraph">
              <wp:posOffset>0</wp:posOffset>
            </wp:positionV>
            <wp:extent cx="1581150" cy="15811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anchor>
        </w:drawing>
      </w:r>
      <w:r w:rsidR="008A2325">
        <w:t xml:space="preserve"> </w:t>
      </w:r>
      <w:r w:rsidR="00792331">
        <w:tab/>
      </w:r>
    </w:p>
    <w:p w14:paraId="7CAADCB2" w14:textId="77777777" w:rsidR="00411895" w:rsidRDefault="00411895" w:rsidP="00792331"/>
    <w:p w14:paraId="11766B34" w14:textId="39E0B5CA" w:rsidR="00420DC1" w:rsidRDefault="00792331" w:rsidP="00792331">
      <w:r>
        <w:br w:type="textWrapping" w:clear="all"/>
      </w:r>
    </w:p>
    <w:p w14:paraId="44FEB069" w14:textId="6298FC06"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color w:val="1F497D"/>
          <w:sz w:val="44"/>
          <w:szCs w:val="32"/>
        </w:rPr>
      </w:pPr>
      <w:r w:rsidRPr="00C47CBF">
        <w:rPr>
          <w:rFonts w:asciiTheme="minorHAnsi" w:hAnsiTheme="minorHAnsi" w:cstheme="minorHAnsi"/>
          <w:color w:val="1F497D"/>
          <w:sz w:val="44"/>
          <w:szCs w:val="32"/>
        </w:rPr>
        <w:t xml:space="preserve">Comunicato Ufficiale n. </w:t>
      </w:r>
      <w:r w:rsidR="006C6D4A">
        <w:rPr>
          <w:rFonts w:asciiTheme="minorHAnsi" w:hAnsiTheme="minorHAnsi" w:cstheme="minorHAnsi"/>
          <w:color w:val="1F497D"/>
          <w:sz w:val="44"/>
          <w:szCs w:val="32"/>
        </w:rPr>
        <w:t>3</w:t>
      </w:r>
      <w:r w:rsidR="008C7F3E" w:rsidRPr="00654908">
        <w:rPr>
          <w:rFonts w:asciiTheme="minorHAnsi" w:hAnsiTheme="minorHAnsi" w:cstheme="minorHAnsi"/>
          <w:color w:val="1F497D"/>
          <w:sz w:val="44"/>
          <w:szCs w:val="32"/>
        </w:rPr>
        <w:t xml:space="preserve"> </w:t>
      </w:r>
      <w:r w:rsidRPr="00654908">
        <w:rPr>
          <w:rFonts w:asciiTheme="minorHAnsi" w:hAnsiTheme="minorHAnsi" w:cstheme="minorHAnsi"/>
          <w:color w:val="1F497D"/>
          <w:sz w:val="44"/>
          <w:szCs w:val="32"/>
        </w:rPr>
        <w:t>del</w:t>
      </w:r>
      <w:r w:rsidRPr="00C47CBF">
        <w:rPr>
          <w:rFonts w:asciiTheme="minorHAnsi" w:hAnsiTheme="minorHAnsi" w:cstheme="minorHAnsi"/>
          <w:color w:val="1F497D"/>
          <w:sz w:val="44"/>
          <w:szCs w:val="32"/>
        </w:rPr>
        <w:t xml:space="preserve"> </w:t>
      </w:r>
      <w:r w:rsidR="006C6D4A">
        <w:rPr>
          <w:rFonts w:asciiTheme="minorHAnsi" w:hAnsiTheme="minorHAnsi" w:cstheme="minorHAnsi"/>
          <w:color w:val="1F497D"/>
          <w:sz w:val="44"/>
          <w:szCs w:val="32"/>
        </w:rPr>
        <w:t>4</w:t>
      </w:r>
      <w:r w:rsidRPr="00C47CBF">
        <w:rPr>
          <w:rFonts w:asciiTheme="minorHAnsi" w:hAnsiTheme="minorHAnsi" w:cstheme="minorHAnsi"/>
          <w:color w:val="1F497D"/>
          <w:sz w:val="44"/>
          <w:szCs w:val="32"/>
        </w:rPr>
        <w:t>/</w:t>
      </w:r>
      <w:r w:rsidR="00044823">
        <w:rPr>
          <w:rFonts w:asciiTheme="minorHAnsi" w:hAnsiTheme="minorHAnsi" w:cstheme="minorHAnsi"/>
          <w:color w:val="1F497D"/>
          <w:sz w:val="44"/>
          <w:szCs w:val="32"/>
        </w:rPr>
        <w:t>8</w:t>
      </w:r>
      <w:r w:rsidRPr="00C47CBF">
        <w:rPr>
          <w:rFonts w:asciiTheme="minorHAnsi" w:hAnsiTheme="minorHAnsi" w:cstheme="minorHAnsi"/>
          <w:color w:val="1F497D"/>
          <w:sz w:val="44"/>
          <w:szCs w:val="32"/>
        </w:rPr>
        <w:t>/202</w:t>
      </w:r>
      <w:r w:rsidR="00CE36FD">
        <w:rPr>
          <w:rFonts w:asciiTheme="minorHAnsi" w:hAnsiTheme="minorHAnsi" w:cstheme="minorHAnsi"/>
          <w:color w:val="1F497D"/>
          <w:sz w:val="44"/>
          <w:szCs w:val="32"/>
        </w:rPr>
        <w:t>3</w:t>
      </w:r>
    </w:p>
    <w:p w14:paraId="79C29471" w14:textId="182FBB30" w:rsidR="00386398" w:rsidRPr="00C47CBF" w:rsidRDefault="00386398" w:rsidP="00563B2F">
      <w:pPr>
        <w:pStyle w:val="TITOLOCAMPIONATO"/>
        <w:shd w:val="clear" w:color="auto" w:fill="E86E0A"/>
        <w:tabs>
          <w:tab w:val="left" w:pos="714"/>
          <w:tab w:val="center" w:pos="4819"/>
          <w:tab w:val="right" w:pos="9638"/>
        </w:tabs>
        <w:rPr>
          <w:rFonts w:asciiTheme="minorHAnsi" w:hAnsiTheme="minorHAnsi" w:cstheme="minorHAnsi"/>
          <w:bCs/>
          <w:sz w:val="44"/>
        </w:rPr>
      </w:pPr>
      <w:r w:rsidRPr="00C47CBF">
        <w:rPr>
          <w:rFonts w:asciiTheme="minorHAnsi" w:hAnsiTheme="minorHAnsi" w:cstheme="minorHAnsi"/>
          <w:bCs/>
          <w:color w:val="1F497D"/>
          <w:sz w:val="40"/>
          <w:szCs w:val="32"/>
        </w:rPr>
        <w:t>Stagione Sportiva 202</w:t>
      </w:r>
      <w:r w:rsidR="00A86E7A">
        <w:rPr>
          <w:rFonts w:asciiTheme="minorHAnsi" w:hAnsiTheme="minorHAnsi" w:cstheme="minorHAnsi"/>
          <w:bCs/>
          <w:color w:val="1F497D"/>
          <w:sz w:val="40"/>
          <w:szCs w:val="32"/>
        </w:rPr>
        <w:t>3</w:t>
      </w:r>
      <w:r w:rsidRPr="00C47CBF">
        <w:rPr>
          <w:rFonts w:asciiTheme="minorHAnsi" w:hAnsiTheme="minorHAnsi" w:cstheme="minorHAnsi"/>
          <w:bCs/>
          <w:color w:val="1F497D"/>
          <w:sz w:val="40"/>
          <w:szCs w:val="32"/>
        </w:rPr>
        <w:t>/202</w:t>
      </w:r>
      <w:r w:rsidR="00A86E7A">
        <w:rPr>
          <w:rFonts w:asciiTheme="minorHAnsi" w:hAnsiTheme="minorHAnsi" w:cstheme="minorHAnsi"/>
          <w:bCs/>
          <w:color w:val="1F497D"/>
          <w:sz w:val="40"/>
          <w:szCs w:val="32"/>
        </w:rPr>
        <w:t>4</w:t>
      </w:r>
    </w:p>
    <w:sdt>
      <w:sdtPr>
        <w:rPr>
          <w:rFonts w:asciiTheme="minorHAnsi" w:eastAsiaTheme="minorHAnsi" w:hAnsiTheme="minorHAnsi" w:cstheme="minorBidi"/>
          <w:b w:val="0"/>
          <w:bCs w:val="0"/>
          <w:color w:val="auto"/>
          <w:sz w:val="22"/>
          <w:szCs w:val="22"/>
          <w:lang w:eastAsia="en-US"/>
        </w:rPr>
        <w:id w:val="571932177"/>
        <w:docPartObj>
          <w:docPartGallery w:val="Table of Contents"/>
          <w:docPartUnique/>
        </w:docPartObj>
      </w:sdtPr>
      <w:sdtContent>
        <w:p w14:paraId="30242603" w14:textId="77777777" w:rsidR="00BF0678" w:rsidRPr="00611C0E" w:rsidRDefault="00BF0678">
          <w:pPr>
            <w:pStyle w:val="Titolosommario"/>
            <w:rPr>
              <w:rFonts w:asciiTheme="minorHAnsi" w:hAnsiTheme="minorHAnsi" w:cstheme="minorHAnsi"/>
              <w:sz w:val="24"/>
            </w:rPr>
          </w:pPr>
          <w:r w:rsidRPr="00611C0E">
            <w:rPr>
              <w:rFonts w:asciiTheme="minorHAnsi" w:hAnsiTheme="minorHAnsi" w:cstheme="minorHAnsi"/>
              <w:sz w:val="24"/>
            </w:rPr>
            <w:t>Sommario</w:t>
          </w:r>
        </w:p>
        <w:p w14:paraId="311D04A2" w14:textId="19AA9714" w:rsidR="006C6D4A" w:rsidRDefault="00BF0678">
          <w:pPr>
            <w:pStyle w:val="Sommario1"/>
            <w:rPr>
              <w:rFonts w:eastAsiaTheme="minorEastAsia" w:cstheme="minorBidi"/>
              <w:b w:val="0"/>
              <w:kern w:val="2"/>
              <w:sz w:val="22"/>
              <w:szCs w:val="22"/>
              <w:lang w:eastAsia="it-IT"/>
              <w14:ligatures w14:val="standardContextual"/>
            </w:rPr>
          </w:pPr>
          <w:r w:rsidRPr="00C47CBF">
            <w:rPr>
              <w:sz w:val="16"/>
            </w:rPr>
            <w:fldChar w:fldCharType="begin"/>
          </w:r>
          <w:r w:rsidRPr="00C47CBF">
            <w:rPr>
              <w:sz w:val="16"/>
            </w:rPr>
            <w:instrText xml:space="preserve"> TOC \o "1-3" \h \z \u </w:instrText>
          </w:r>
          <w:r w:rsidRPr="00C47CBF">
            <w:rPr>
              <w:sz w:val="16"/>
            </w:rPr>
            <w:fldChar w:fldCharType="separate"/>
          </w:r>
          <w:hyperlink w:anchor="_Toc142041870" w:history="1">
            <w:r w:rsidR="006C6D4A" w:rsidRPr="00855E67">
              <w:rPr>
                <w:rStyle w:val="Collegamentoipertestuale"/>
                <w:rFonts w:ascii="Microsoft Sans Serif" w:hAnsi="Microsoft Sans Serif" w:cs="Microsoft Sans Serif"/>
              </w:rPr>
              <w:t>Bando Campionati Provinciali s.s. 2023-2024</w:t>
            </w:r>
            <w:r w:rsidR="006C6D4A">
              <w:rPr>
                <w:webHidden/>
              </w:rPr>
              <w:tab/>
            </w:r>
            <w:r w:rsidR="006C6D4A">
              <w:rPr>
                <w:webHidden/>
              </w:rPr>
              <w:fldChar w:fldCharType="begin"/>
            </w:r>
            <w:r w:rsidR="006C6D4A">
              <w:rPr>
                <w:webHidden/>
              </w:rPr>
              <w:instrText xml:space="preserve"> PAGEREF _Toc142041870 \h </w:instrText>
            </w:r>
            <w:r w:rsidR="006C6D4A">
              <w:rPr>
                <w:webHidden/>
              </w:rPr>
            </w:r>
            <w:r w:rsidR="006C6D4A">
              <w:rPr>
                <w:webHidden/>
              </w:rPr>
              <w:fldChar w:fldCharType="separate"/>
            </w:r>
            <w:r w:rsidR="003A2613">
              <w:rPr>
                <w:webHidden/>
              </w:rPr>
              <w:t>2</w:t>
            </w:r>
            <w:r w:rsidR="006C6D4A">
              <w:rPr>
                <w:webHidden/>
              </w:rPr>
              <w:fldChar w:fldCharType="end"/>
            </w:r>
          </w:hyperlink>
        </w:p>
        <w:p w14:paraId="4147767F" w14:textId="6593A84B" w:rsidR="006C6D4A" w:rsidRDefault="006C6D4A">
          <w:pPr>
            <w:pStyle w:val="Sommario1"/>
            <w:rPr>
              <w:rFonts w:eastAsiaTheme="minorEastAsia" w:cstheme="minorBidi"/>
              <w:b w:val="0"/>
              <w:kern w:val="2"/>
              <w:sz w:val="22"/>
              <w:szCs w:val="22"/>
              <w:lang w:eastAsia="it-IT"/>
              <w14:ligatures w14:val="standardContextual"/>
            </w:rPr>
          </w:pPr>
          <w:hyperlink w:anchor="_Toc142041871" w:history="1">
            <w:r w:rsidRPr="00855E67">
              <w:rPr>
                <w:rStyle w:val="Collegamentoipertestuale"/>
                <w:rFonts w:ascii="Calibri Light" w:eastAsia="Times New Roman" w:hAnsi="Calibri Light" w:cs="Times New Roman"/>
              </w:rPr>
              <w:t>1.1 TASSE CAMPIONATI Provinciali STAGIONE SPORTIVA 2023/2024</w:t>
            </w:r>
            <w:r>
              <w:rPr>
                <w:webHidden/>
              </w:rPr>
              <w:tab/>
            </w:r>
            <w:r>
              <w:rPr>
                <w:webHidden/>
              </w:rPr>
              <w:fldChar w:fldCharType="begin"/>
            </w:r>
            <w:r>
              <w:rPr>
                <w:webHidden/>
              </w:rPr>
              <w:instrText xml:space="preserve"> PAGEREF _Toc142041871 \h </w:instrText>
            </w:r>
            <w:r>
              <w:rPr>
                <w:webHidden/>
              </w:rPr>
            </w:r>
            <w:r>
              <w:rPr>
                <w:webHidden/>
              </w:rPr>
              <w:fldChar w:fldCharType="separate"/>
            </w:r>
            <w:r w:rsidR="003A2613">
              <w:rPr>
                <w:webHidden/>
              </w:rPr>
              <w:t>2</w:t>
            </w:r>
            <w:r>
              <w:rPr>
                <w:webHidden/>
              </w:rPr>
              <w:fldChar w:fldCharType="end"/>
            </w:r>
          </w:hyperlink>
        </w:p>
        <w:p w14:paraId="6D99B017" w14:textId="22737DB1" w:rsidR="006C6D4A" w:rsidRDefault="006C6D4A">
          <w:pPr>
            <w:pStyle w:val="Sommario1"/>
            <w:rPr>
              <w:rFonts w:eastAsiaTheme="minorEastAsia" w:cstheme="minorBidi"/>
              <w:b w:val="0"/>
              <w:kern w:val="2"/>
              <w:sz w:val="22"/>
              <w:szCs w:val="22"/>
              <w:lang w:eastAsia="it-IT"/>
              <w14:ligatures w14:val="standardContextual"/>
            </w:rPr>
          </w:pPr>
          <w:hyperlink w:anchor="_Toc142041872" w:history="1">
            <w:r w:rsidRPr="00855E67">
              <w:rPr>
                <w:rStyle w:val="Collegamentoipertestuale"/>
                <w:rFonts w:ascii="Calibri Light" w:eastAsia="Times New Roman" w:hAnsi="Calibri Light" w:cs="Times New Roman"/>
              </w:rPr>
              <w:t>1.2 TERMINI E SCADENZE CAMPIONATI PROVINCIALI S.S. 2023/2024</w:t>
            </w:r>
            <w:r>
              <w:rPr>
                <w:webHidden/>
              </w:rPr>
              <w:tab/>
            </w:r>
            <w:r>
              <w:rPr>
                <w:webHidden/>
              </w:rPr>
              <w:fldChar w:fldCharType="begin"/>
            </w:r>
            <w:r>
              <w:rPr>
                <w:webHidden/>
              </w:rPr>
              <w:instrText xml:space="preserve"> PAGEREF _Toc142041872 \h </w:instrText>
            </w:r>
            <w:r>
              <w:rPr>
                <w:webHidden/>
              </w:rPr>
            </w:r>
            <w:r>
              <w:rPr>
                <w:webHidden/>
              </w:rPr>
              <w:fldChar w:fldCharType="separate"/>
            </w:r>
            <w:r w:rsidR="003A2613">
              <w:rPr>
                <w:webHidden/>
              </w:rPr>
              <w:t>2</w:t>
            </w:r>
            <w:r>
              <w:rPr>
                <w:webHidden/>
              </w:rPr>
              <w:fldChar w:fldCharType="end"/>
            </w:r>
          </w:hyperlink>
        </w:p>
        <w:p w14:paraId="3C0546E9" w14:textId="60D31B90" w:rsidR="006C6D4A" w:rsidRDefault="006C6D4A">
          <w:pPr>
            <w:pStyle w:val="Sommario3"/>
            <w:tabs>
              <w:tab w:val="right" w:leader="dot" w:pos="9628"/>
            </w:tabs>
            <w:rPr>
              <w:noProof/>
              <w:kern w:val="2"/>
              <w14:ligatures w14:val="standardContextual"/>
            </w:rPr>
          </w:pPr>
          <w:hyperlink w:anchor="_Toc142041873" w:history="1">
            <w:r w:rsidRPr="00855E67">
              <w:rPr>
                <w:rStyle w:val="Collegamentoipertestuale"/>
                <w:rFonts w:asciiTheme="majorHAnsi" w:eastAsiaTheme="majorEastAsia" w:hAnsiTheme="majorHAnsi" w:cstheme="majorBidi"/>
                <w:b/>
                <w:bCs/>
                <w:noProof/>
              </w:rPr>
              <w:t>CAMPIONATO 3^ CATEGORIA</w:t>
            </w:r>
            <w:r>
              <w:rPr>
                <w:noProof/>
                <w:webHidden/>
              </w:rPr>
              <w:tab/>
            </w:r>
            <w:r>
              <w:rPr>
                <w:noProof/>
                <w:webHidden/>
              </w:rPr>
              <w:fldChar w:fldCharType="begin"/>
            </w:r>
            <w:r>
              <w:rPr>
                <w:noProof/>
                <w:webHidden/>
              </w:rPr>
              <w:instrText xml:space="preserve"> PAGEREF _Toc142041873 \h </w:instrText>
            </w:r>
            <w:r>
              <w:rPr>
                <w:noProof/>
                <w:webHidden/>
              </w:rPr>
            </w:r>
            <w:r>
              <w:rPr>
                <w:noProof/>
                <w:webHidden/>
              </w:rPr>
              <w:fldChar w:fldCharType="separate"/>
            </w:r>
            <w:r w:rsidR="003A2613">
              <w:rPr>
                <w:noProof/>
                <w:webHidden/>
              </w:rPr>
              <w:t>2</w:t>
            </w:r>
            <w:r>
              <w:rPr>
                <w:noProof/>
                <w:webHidden/>
              </w:rPr>
              <w:fldChar w:fldCharType="end"/>
            </w:r>
          </w:hyperlink>
        </w:p>
        <w:p w14:paraId="317E297E" w14:textId="1AF9376D" w:rsidR="006C6D4A" w:rsidRDefault="006C6D4A">
          <w:pPr>
            <w:pStyle w:val="Sommario3"/>
            <w:tabs>
              <w:tab w:val="right" w:leader="dot" w:pos="9628"/>
            </w:tabs>
            <w:rPr>
              <w:noProof/>
              <w:kern w:val="2"/>
              <w14:ligatures w14:val="standardContextual"/>
            </w:rPr>
          </w:pPr>
          <w:hyperlink w:anchor="_Toc142041874" w:history="1">
            <w:r w:rsidRPr="00855E67">
              <w:rPr>
                <w:rStyle w:val="Collegamentoipertestuale"/>
                <w:rFonts w:asciiTheme="majorHAnsi" w:eastAsiaTheme="majorEastAsia" w:hAnsiTheme="majorHAnsi" w:cstheme="majorBidi"/>
                <w:b/>
                <w:bCs/>
                <w:noProof/>
              </w:rPr>
              <w:t>CAMPIONATO ALLIEVI “UNDER 17” PROVINCIALI</w:t>
            </w:r>
            <w:r>
              <w:rPr>
                <w:noProof/>
                <w:webHidden/>
              </w:rPr>
              <w:tab/>
            </w:r>
            <w:r>
              <w:rPr>
                <w:noProof/>
                <w:webHidden/>
              </w:rPr>
              <w:fldChar w:fldCharType="begin"/>
            </w:r>
            <w:r>
              <w:rPr>
                <w:noProof/>
                <w:webHidden/>
              </w:rPr>
              <w:instrText xml:space="preserve"> PAGEREF _Toc142041874 \h </w:instrText>
            </w:r>
            <w:r>
              <w:rPr>
                <w:noProof/>
                <w:webHidden/>
              </w:rPr>
            </w:r>
            <w:r>
              <w:rPr>
                <w:noProof/>
                <w:webHidden/>
              </w:rPr>
              <w:fldChar w:fldCharType="separate"/>
            </w:r>
            <w:r w:rsidR="003A2613">
              <w:rPr>
                <w:noProof/>
                <w:webHidden/>
              </w:rPr>
              <w:t>4</w:t>
            </w:r>
            <w:r>
              <w:rPr>
                <w:noProof/>
                <w:webHidden/>
              </w:rPr>
              <w:fldChar w:fldCharType="end"/>
            </w:r>
          </w:hyperlink>
        </w:p>
        <w:p w14:paraId="500AA03D" w14:textId="79755058" w:rsidR="006C6D4A" w:rsidRDefault="006C6D4A">
          <w:pPr>
            <w:pStyle w:val="Sommario3"/>
            <w:tabs>
              <w:tab w:val="right" w:leader="dot" w:pos="9628"/>
            </w:tabs>
            <w:rPr>
              <w:noProof/>
              <w:kern w:val="2"/>
              <w14:ligatures w14:val="standardContextual"/>
            </w:rPr>
          </w:pPr>
          <w:hyperlink w:anchor="_Toc142041875" w:history="1">
            <w:r w:rsidRPr="00855E67">
              <w:rPr>
                <w:rStyle w:val="Collegamentoipertestuale"/>
                <w:rFonts w:asciiTheme="majorHAnsi" w:eastAsiaTheme="majorEastAsia" w:hAnsiTheme="majorHAnsi" w:cstheme="majorBidi"/>
                <w:b/>
                <w:bCs/>
                <w:noProof/>
              </w:rPr>
              <w:t>CAMPIONATO GIOVANISSIMI “UNDER 15” PROVINCIALI</w:t>
            </w:r>
            <w:r>
              <w:rPr>
                <w:noProof/>
                <w:webHidden/>
              </w:rPr>
              <w:tab/>
            </w:r>
            <w:r>
              <w:rPr>
                <w:noProof/>
                <w:webHidden/>
              </w:rPr>
              <w:fldChar w:fldCharType="begin"/>
            </w:r>
            <w:r>
              <w:rPr>
                <w:noProof/>
                <w:webHidden/>
              </w:rPr>
              <w:instrText xml:space="preserve"> PAGEREF _Toc142041875 \h </w:instrText>
            </w:r>
            <w:r>
              <w:rPr>
                <w:noProof/>
                <w:webHidden/>
              </w:rPr>
            </w:r>
            <w:r>
              <w:rPr>
                <w:noProof/>
                <w:webHidden/>
              </w:rPr>
              <w:fldChar w:fldCharType="separate"/>
            </w:r>
            <w:r w:rsidR="003A2613">
              <w:rPr>
                <w:noProof/>
                <w:webHidden/>
              </w:rPr>
              <w:t>4</w:t>
            </w:r>
            <w:r>
              <w:rPr>
                <w:noProof/>
                <w:webHidden/>
              </w:rPr>
              <w:fldChar w:fldCharType="end"/>
            </w:r>
          </w:hyperlink>
        </w:p>
        <w:p w14:paraId="42B2195B" w14:textId="00DF9E5B" w:rsidR="006C6D4A" w:rsidRDefault="006C6D4A">
          <w:pPr>
            <w:pStyle w:val="Sommario3"/>
            <w:tabs>
              <w:tab w:val="right" w:leader="dot" w:pos="9628"/>
            </w:tabs>
            <w:rPr>
              <w:noProof/>
              <w:kern w:val="2"/>
              <w14:ligatures w14:val="standardContextual"/>
            </w:rPr>
          </w:pPr>
          <w:hyperlink w:anchor="_Toc142041876" w:history="1">
            <w:r w:rsidRPr="00855E67">
              <w:rPr>
                <w:rStyle w:val="Collegamentoipertestuale"/>
                <w:rFonts w:asciiTheme="majorHAnsi" w:eastAsiaTheme="majorEastAsia" w:hAnsiTheme="majorHAnsi" w:cstheme="majorBidi"/>
                <w:b/>
                <w:bCs/>
                <w:noProof/>
              </w:rPr>
              <w:t>CAMPIONATO ALLIEVI “UNDER 17” PROVINCIALI CALCIO A 5</w:t>
            </w:r>
            <w:r>
              <w:rPr>
                <w:noProof/>
                <w:webHidden/>
              </w:rPr>
              <w:tab/>
            </w:r>
            <w:r>
              <w:rPr>
                <w:noProof/>
                <w:webHidden/>
              </w:rPr>
              <w:fldChar w:fldCharType="begin"/>
            </w:r>
            <w:r>
              <w:rPr>
                <w:noProof/>
                <w:webHidden/>
              </w:rPr>
              <w:instrText xml:space="preserve"> PAGEREF _Toc142041876 \h </w:instrText>
            </w:r>
            <w:r>
              <w:rPr>
                <w:noProof/>
                <w:webHidden/>
              </w:rPr>
            </w:r>
            <w:r>
              <w:rPr>
                <w:noProof/>
                <w:webHidden/>
              </w:rPr>
              <w:fldChar w:fldCharType="separate"/>
            </w:r>
            <w:r w:rsidR="003A2613">
              <w:rPr>
                <w:noProof/>
                <w:webHidden/>
              </w:rPr>
              <w:t>4</w:t>
            </w:r>
            <w:r>
              <w:rPr>
                <w:noProof/>
                <w:webHidden/>
              </w:rPr>
              <w:fldChar w:fldCharType="end"/>
            </w:r>
          </w:hyperlink>
        </w:p>
        <w:p w14:paraId="45837FB1" w14:textId="040ED833" w:rsidR="006C6D4A" w:rsidRDefault="006C6D4A">
          <w:pPr>
            <w:pStyle w:val="Sommario3"/>
            <w:tabs>
              <w:tab w:val="right" w:leader="dot" w:pos="9628"/>
            </w:tabs>
            <w:rPr>
              <w:noProof/>
              <w:kern w:val="2"/>
              <w14:ligatures w14:val="standardContextual"/>
            </w:rPr>
          </w:pPr>
          <w:hyperlink w:anchor="_Toc142041877" w:history="1">
            <w:r w:rsidRPr="00855E67">
              <w:rPr>
                <w:rStyle w:val="Collegamentoipertestuale"/>
                <w:rFonts w:asciiTheme="majorHAnsi" w:eastAsiaTheme="majorEastAsia" w:hAnsiTheme="majorHAnsi" w:cstheme="majorBidi"/>
                <w:b/>
                <w:bCs/>
                <w:noProof/>
              </w:rPr>
              <w:t>CAMPIONATO GIOVANISSIMI “UNDER 15” PROVINCIALI CALCIO A 5</w:t>
            </w:r>
            <w:r>
              <w:rPr>
                <w:noProof/>
                <w:webHidden/>
              </w:rPr>
              <w:tab/>
            </w:r>
            <w:r>
              <w:rPr>
                <w:noProof/>
                <w:webHidden/>
              </w:rPr>
              <w:fldChar w:fldCharType="begin"/>
            </w:r>
            <w:r>
              <w:rPr>
                <w:noProof/>
                <w:webHidden/>
              </w:rPr>
              <w:instrText xml:space="preserve"> PAGEREF _Toc142041877 \h </w:instrText>
            </w:r>
            <w:r>
              <w:rPr>
                <w:noProof/>
                <w:webHidden/>
              </w:rPr>
            </w:r>
            <w:r>
              <w:rPr>
                <w:noProof/>
                <w:webHidden/>
              </w:rPr>
              <w:fldChar w:fldCharType="separate"/>
            </w:r>
            <w:r w:rsidR="003A2613">
              <w:rPr>
                <w:noProof/>
                <w:webHidden/>
              </w:rPr>
              <w:t>5</w:t>
            </w:r>
            <w:r>
              <w:rPr>
                <w:noProof/>
                <w:webHidden/>
              </w:rPr>
              <w:fldChar w:fldCharType="end"/>
            </w:r>
          </w:hyperlink>
        </w:p>
        <w:p w14:paraId="60C675A7" w14:textId="42D8C106" w:rsidR="006C6D4A" w:rsidRDefault="006C6D4A">
          <w:pPr>
            <w:pStyle w:val="Sommario1"/>
            <w:rPr>
              <w:rFonts w:eastAsiaTheme="minorEastAsia" w:cstheme="minorBidi"/>
              <w:b w:val="0"/>
              <w:kern w:val="2"/>
              <w:sz w:val="22"/>
              <w:szCs w:val="22"/>
              <w:lang w:eastAsia="it-IT"/>
              <w14:ligatures w14:val="standardContextual"/>
            </w:rPr>
          </w:pPr>
          <w:hyperlink w:anchor="_Toc142041878" w:history="1">
            <w:r w:rsidRPr="00855E67">
              <w:rPr>
                <w:rStyle w:val="Collegamentoipertestuale"/>
                <w:rFonts w:ascii="Microsoft Sans Serif" w:eastAsia="Arial" w:hAnsi="Microsoft Sans Serif" w:cs="Microsoft Sans Serif"/>
                <w:lang w:eastAsia="it-IT"/>
              </w:rPr>
              <w:t>2.</w:t>
            </w:r>
            <w:r>
              <w:rPr>
                <w:rFonts w:eastAsiaTheme="minorEastAsia" w:cstheme="minorBidi"/>
                <w:b w:val="0"/>
                <w:kern w:val="2"/>
                <w:sz w:val="22"/>
                <w:szCs w:val="22"/>
                <w:lang w:eastAsia="it-IT"/>
                <w14:ligatures w14:val="standardContextual"/>
              </w:rPr>
              <w:tab/>
            </w:r>
            <w:r w:rsidRPr="00855E67">
              <w:rPr>
                <w:rStyle w:val="Collegamentoipertestuale"/>
                <w:rFonts w:ascii="Microsoft Sans Serif" w:eastAsia="Arial" w:hAnsi="Microsoft Sans Serif" w:cs="Microsoft Sans Serif"/>
                <w:lang w:eastAsia="it-IT"/>
              </w:rPr>
              <w:t>Bando Attività di Base Stagione Sportiva 2023/2024</w:t>
            </w:r>
            <w:r>
              <w:rPr>
                <w:webHidden/>
              </w:rPr>
              <w:tab/>
            </w:r>
            <w:r>
              <w:rPr>
                <w:webHidden/>
              </w:rPr>
              <w:fldChar w:fldCharType="begin"/>
            </w:r>
            <w:r>
              <w:rPr>
                <w:webHidden/>
              </w:rPr>
              <w:instrText xml:space="preserve"> PAGEREF _Toc142041878 \h </w:instrText>
            </w:r>
            <w:r>
              <w:rPr>
                <w:webHidden/>
              </w:rPr>
            </w:r>
            <w:r>
              <w:rPr>
                <w:webHidden/>
              </w:rPr>
              <w:fldChar w:fldCharType="separate"/>
            </w:r>
            <w:r w:rsidR="003A2613">
              <w:rPr>
                <w:webHidden/>
              </w:rPr>
              <w:t>6</w:t>
            </w:r>
            <w:r>
              <w:rPr>
                <w:webHidden/>
              </w:rPr>
              <w:fldChar w:fldCharType="end"/>
            </w:r>
          </w:hyperlink>
        </w:p>
        <w:p w14:paraId="389C6508" w14:textId="7AF6BD76" w:rsidR="006C6D4A" w:rsidRDefault="006C6D4A">
          <w:pPr>
            <w:pStyle w:val="Sommario1"/>
            <w:rPr>
              <w:rFonts w:eastAsiaTheme="minorEastAsia" w:cstheme="minorBidi"/>
              <w:b w:val="0"/>
              <w:kern w:val="2"/>
              <w:sz w:val="22"/>
              <w:szCs w:val="22"/>
              <w:lang w:eastAsia="it-IT"/>
              <w14:ligatures w14:val="standardContextual"/>
            </w:rPr>
          </w:pPr>
          <w:hyperlink w:anchor="_Toc142041879" w:history="1">
            <w:r w:rsidRPr="00855E67">
              <w:rPr>
                <w:rStyle w:val="Collegamentoipertestuale"/>
                <w:rFonts w:asciiTheme="majorHAnsi" w:eastAsiaTheme="majorEastAsia" w:hAnsiTheme="majorHAnsi" w:cstheme="majorBidi"/>
              </w:rPr>
              <w:t>2.1 ISCRIZIONI FASE AUTUNNALE</w:t>
            </w:r>
            <w:r>
              <w:rPr>
                <w:webHidden/>
              </w:rPr>
              <w:tab/>
            </w:r>
            <w:r>
              <w:rPr>
                <w:webHidden/>
              </w:rPr>
              <w:fldChar w:fldCharType="begin"/>
            </w:r>
            <w:r>
              <w:rPr>
                <w:webHidden/>
              </w:rPr>
              <w:instrText xml:space="preserve"> PAGEREF _Toc142041879 \h </w:instrText>
            </w:r>
            <w:r>
              <w:rPr>
                <w:webHidden/>
              </w:rPr>
            </w:r>
            <w:r>
              <w:rPr>
                <w:webHidden/>
              </w:rPr>
              <w:fldChar w:fldCharType="separate"/>
            </w:r>
            <w:r w:rsidR="003A2613">
              <w:rPr>
                <w:webHidden/>
              </w:rPr>
              <w:t>6</w:t>
            </w:r>
            <w:r>
              <w:rPr>
                <w:webHidden/>
              </w:rPr>
              <w:fldChar w:fldCharType="end"/>
            </w:r>
          </w:hyperlink>
        </w:p>
        <w:p w14:paraId="62DCA3D1" w14:textId="3856402F" w:rsidR="006C6D4A" w:rsidRDefault="006C6D4A">
          <w:pPr>
            <w:pStyle w:val="Sommario1"/>
            <w:rPr>
              <w:rFonts w:eastAsiaTheme="minorEastAsia" w:cstheme="minorBidi"/>
              <w:b w:val="0"/>
              <w:kern w:val="2"/>
              <w:sz w:val="22"/>
              <w:szCs w:val="22"/>
              <w:lang w:eastAsia="it-IT"/>
              <w14:ligatures w14:val="standardContextual"/>
            </w:rPr>
          </w:pPr>
          <w:hyperlink w:anchor="_Toc142041880" w:history="1">
            <w:r w:rsidRPr="00855E67">
              <w:rPr>
                <w:rStyle w:val="Collegamentoipertestuale"/>
                <w:rFonts w:asciiTheme="majorHAnsi" w:eastAsiaTheme="majorEastAsia" w:hAnsiTheme="majorHAnsi" w:cstheme="majorBidi"/>
              </w:rPr>
              <w:t>2.2 IMPORTI DI ISCRIZIONE</w:t>
            </w:r>
            <w:r>
              <w:rPr>
                <w:webHidden/>
              </w:rPr>
              <w:tab/>
            </w:r>
            <w:r>
              <w:rPr>
                <w:webHidden/>
              </w:rPr>
              <w:fldChar w:fldCharType="begin"/>
            </w:r>
            <w:r>
              <w:rPr>
                <w:webHidden/>
              </w:rPr>
              <w:instrText xml:space="preserve"> PAGEREF _Toc142041880 \h </w:instrText>
            </w:r>
            <w:r>
              <w:rPr>
                <w:webHidden/>
              </w:rPr>
            </w:r>
            <w:r>
              <w:rPr>
                <w:webHidden/>
              </w:rPr>
              <w:fldChar w:fldCharType="separate"/>
            </w:r>
            <w:r w:rsidR="003A2613">
              <w:rPr>
                <w:webHidden/>
              </w:rPr>
              <w:t>6</w:t>
            </w:r>
            <w:r>
              <w:rPr>
                <w:webHidden/>
              </w:rPr>
              <w:fldChar w:fldCharType="end"/>
            </w:r>
          </w:hyperlink>
        </w:p>
        <w:p w14:paraId="554EF066" w14:textId="1C02C22D" w:rsidR="00BA4590" w:rsidRDefault="00BF0678" w:rsidP="00015835">
          <w:pPr>
            <w:rPr>
              <w:rFonts w:cstheme="minorHAnsi"/>
              <w:b/>
              <w:bCs/>
              <w:sz w:val="16"/>
            </w:rPr>
          </w:pPr>
          <w:r w:rsidRPr="00C47CBF">
            <w:rPr>
              <w:rFonts w:cstheme="minorHAnsi"/>
              <w:b/>
              <w:bCs/>
              <w:sz w:val="16"/>
            </w:rPr>
            <w:fldChar w:fldCharType="end"/>
          </w:r>
        </w:p>
      </w:sdtContent>
    </w:sdt>
    <w:p w14:paraId="67518494" w14:textId="1A8B59D9" w:rsidR="00512AC1" w:rsidRPr="00512AC1" w:rsidRDefault="00512AC1" w:rsidP="00413C53">
      <w:pPr>
        <w:tabs>
          <w:tab w:val="left" w:pos="3930"/>
        </w:tabs>
        <w:rPr>
          <w:rFonts w:cstheme="minorHAnsi"/>
          <w:sz w:val="16"/>
        </w:rPr>
      </w:pPr>
    </w:p>
    <w:p w14:paraId="77756BC6" w14:textId="17DA890E" w:rsidR="00512AC1" w:rsidRPr="00512AC1" w:rsidRDefault="00D11FD6" w:rsidP="002570A8">
      <w:pPr>
        <w:tabs>
          <w:tab w:val="left" w:pos="1995"/>
          <w:tab w:val="left" w:pos="3990"/>
        </w:tabs>
        <w:rPr>
          <w:rFonts w:cstheme="minorHAnsi"/>
          <w:sz w:val="16"/>
        </w:rPr>
      </w:pPr>
      <w:r>
        <w:rPr>
          <w:rFonts w:cstheme="minorHAnsi"/>
          <w:sz w:val="16"/>
        </w:rPr>
        <w:tab/>
      </w:r>
      <w:r w:rsidR="005E25FD">
        <w:rPr>
          <w:rFonts w:cstheme="minorHAnsi"/>
          <w:sz w:val="16"/>
        </w:rPr>
        <w:t xml:space="preserve"> </w:t>
      </w:r>
      <w:r w:rsidR="002570A8">
        <w:rPr>
          <w:rFonts w:cstheme="minorHAnsi"/>
          <w:sz w:val="16"/>
        </w:rPr>
        <w:tab/>
      </w:r>
    </w:p>
    <w:p w14:paraId="685B2F75" w14:textId="38554E19" w:rsidR="00C2131F" w:rsidRDefault="00A22E2B" w:rsidP="00997315">
      <w:pPr>
        <w:tabs>
          <w:tab w:val="left" w:pos="1470"/>
          <w:tab w:val="left" w:pos="3990"/>
        </w:tabs>
        <w:rPr>
          <w:rFonts w:cstheme="minorHAnsi"/>
          <w:sz w:val="16"/>
        </w:rPr>
      </w:pPr>
      <w:r>
        <w:rPr>
          <w:rFonts w:cstheme="minorHAnsi"/>
          <w:sz w:val="16"/>
        </w:rPr>
        <w:tab/>
      </w:r>
      <w:r w:rsidR="00997315">
        <w:rPr>
          <w:rFonts w:cstheme="minorHAnsi"/>
          <w:sz w:val="16"/>
        </w:rPr>
        <w:tab/>
      </w:r>
    </w:p>
    <w:p w14:paraId="4A92DBC9" w14:textId="0C08DCBD" w:rsidR="00494D4F" w:rsidRPr="00494D4F" w:rsidRDefault="00D017E0" w:rsidP="00347428">
      <w:pPr>
        <w:tabs>
          <w:tab w:val="left" w:pos="2925"/>
          <w:tab w:val="left" w:pos="5880"/>
        </w:tabs>
        <w:rPr>
          <w:rFonts w:cstheme="minorHAnsi"/>
          <w:sz w:val="16"/>
        </w:rPr>
      </w:pPr>
      <w:r>
        <w:rPr>
          <w:rFonts w:cstheme="minorHAnsi"/>
          <w:sz w:val="16"/>
        </w:rPr>
        <w:tab/>
      </w:r>
      <w:r w:rsidR="00347428">
        <w:rPr>
          <w:rFonts w:cstheme="minorHAnsi"/>
          <w:sz w:val="16"/>
        </w:rPr>
        <w:tab/>
      </w:r>
    </w:p>
    <w:p w14:paraId="13ACDE2B" w14:textId="77777777" w:rsidR="00C36712" w:rsidRDefault="00C36712" w:rsidP="00525DB9">
      <w:pPr>
        <w:tabs>
          <w:tab w:val="left" w:pos="1950"/>
          <w:tab w:val="left" w:pos="1995"/>
        </w:tabs>
        <w:rPr>
          <w:rFonts w:cstheme="minorHAnsi"/>
          <w:sz w:val="16"/>
        </w:rPr>
      </w:pPr>
    </w:p>
    <w:p w14:paraId="7BE43E1B" w14:textId="1D62F258" w:rsidR="00176176" w:rsidRDefault="00176176" w:rsidP="00176176">
      <w:pPr>
        <w:tabs>
          <w:tab w:val="left" w:pos="1950"/>
        </w:tabs>
        <w:rPr>
          <w:rFonts w:cstheme="minorHAnsi"/>
          <w:sz w:val="16"/>
        </w:rPr>
      </w:pPr>
      <w:r>
        <w:rPr>
          <w:rFonts w:cstheme="minorHAnsi"/>
          <w:sz w:val="16"/>
        </w:rPr>
        <w:tab/>
      </w:r>
    </w:p>
    <w:p w14:paraId="24DF41AF" w14:textId="3BCC0830" w:rsidR="00176176" w:rsidRPr="00176176" w:rsidRDefault="00176176" w:rsidP="00176176">
      <w:pPr>
        <w:tabs>
          <w:tab w:val="left" w:pos="1635"/>
        </w:tabs>
        <w:rPr>
          <w:rFonts w:cstheme="minorHAnsi"/>
          <w:sz w:val="16"/>
        </w:rPr>
        <w:sectPr w:rsidR="00176176" w:rsidRPr="00176176" w:rsidSect="007329A1">
          <w:headerReference w:type="default" r:id="rId9"/>
          <w:footerReference w:type="default" r:id="rId10"/>
          <w:pgSz w:w="11906" w:h="16838"/>
          <w:pgMar w:top="426" w:right="1134" w:bottom="426" w:left="1134" w:header="0" w:footer="0" w:gutter="0"/>
          <w:cols w:space="708"/>
          <w:docGrid w:linePitch="360"/>
        </w:sectPr>
      </w:pPr>
      <w:r>
        <w:rPr>
          <w:rFonts w:cstheme="minorHAnsi"/>
          <w:sz w:val="16"/>
        </w:rPr>
        <w:tab/>
      </w:r>
    </w:p>
    <w:p w14:paraId="57CE883C" w14:textId="77777777" w:rsidR="006C6D4A" w:rsidRPr="00A80057" w:rsidRDefault="006C6D4A" w:rsidP="006C6D4A">
      <w:pPr>
        <w:pStyle w:val="TITOLOCAMPIONATO"/>
        <w:shd w:val="clear" w:color="auto" w:fill="0070C0"/>
        <w:tabs>
          <w:tab w:val="left" w:pos="426"/>
          <w:tab w:val="center" w:pos="4819"/>
          <w:tab w:val="right" w:pos="9638"/>
        </w:tabs>
        <w:spacing w:before="80" w:after="40"/>
        <w:outlineLvl w:val="0"/>
        <w:rPr>
          <w:rFonts w:ascii="Calibri Light" w:eastAsia="Times New Roman" w:hAnsi="Calibri Light" w:cs="Times New Roman"/>
          <w:b w:val="0"/>
          <w:color w:val="0070C0"/>
          <w:sz w:val="32"/>
          <w:szCs w:val="32"/>
          <w:u w:val="single"/>
        </w:rPr>
      </w:pPr>
      <w:bookmarkStart w:id="0" w:name="_Toc120810737"/>
      <w:bookmarkStart w:id="1" w:name="_Toc142041870"/>
      <w:bookmarkEnd w:id="0"/>
      <w:r>
        <w:rPr>
          <w:rFonts w:ascii="Microsoft Sans Serif" w:hAnsi="Microsoft Sans Serif" w:cs="Microsoft Sans Serif"/>
          <w:color w:val="FFFFFF" w:themeColor="background1"/>
          <w:sz w:val="32"/>
          <w:szCs w:val="32"/>
        </w:rPr>
        <w:lastRenderedPageBreak/>
        <w:t>Bando Campionati Provinciali s.s. 2023-2024</w:t>
      </w:r>
      <w:bookmarkEnd w:id="1"/>
    </w:p>
    <w:p w14:paraId="294D3C31" w14:textId="77777777" w:rsidR="006C6D4A" w:rsidRPr="00590690" w:rsidRDefault="006C6D4A" w:rsidP="006C6D4A">
      <w:pPr>
        <w:keepNext/>
        <w:keepLines/>
        <w:spacing w:after="0"/>
        <w:outlineLvl w:val="0"/>
        <w:rPr>
          <w:rFonts w:ascii="Calibri Light" w:eastAsia="Times New Roman" w:hAnsi="Calibri Light" w:cs="Times New Roman"/>
          <w:b/>
          <w:color w:val="2F5496"/>
          <w:sz w:val="32"/>
          <w:szCs w:val="32"/>
        </w:rPr>
      </w:pPr>
      <w:bookmarkStart w:id="2" w:name="_Toc76051316"/>
      <w:bookmarkStart w:id="3" w:name="_Toc78364035"/>
      <w:bookmarkStart w:id="4" w:name="_Toc79057380"/>
      <w:bookmarkStart w:id="5" w:name="_Toc112671713"/>
      <w:bookmarkStart w:id="6" w:name="_Toc142041871"/>
      <w:r>
        <w:rPr>
          <w:rFonts w:ascii="Calibri Light" w:eastAsia="Times New Roman" w:hAnsi="Calibri Light" w:cs="Times New Roman"/>
          <w:b/>
          <w:color w:val="2F5496"/>
          <w:sz w:val="32"/>
          <w:szCs w:val="32"/>
        </w:rPr>
        <w:t>1</w:t>
      </w:r>
      <w:r w:rsidRPr="00590690">
        <w:rPr>
          <w:rFonts w:ascii="Calibri Light" w:eastAsia="Times New Roman" w:hAnsi="Calibri Light" w:cs="Times New Roman"/>
          <w:b/>
          <w:color w:val="2F5496"/>
          <w:sz w:val="32"/>
          <w:szCs w:val="32"/>
        </w:rPr>
        <w:t>.1 TASSE CAMPIONATI Provinciali STAGIONE SPORTIVA 202</w:t>
      </w:r>
      <w:r>
        <w:rPr>
          <w:rFonts w:ascii="Calibri Light" w:eastAsia="Times New Roman" w:hAnsi="Calibri Light" w:cs="Times New Roman"/>
          <w:b/>
          <w:color w:val="2F5496"/>
          <w:sz w:val="32"/>
          <w:szCs w:val="32"/>
        </w:rPr>
        <w:t>3</w:t>
      </w:r>
      <w:r w:rsidRPr="00590690">
        <w:rPr>
          <w:rFonts w:ascii="Calibri Light" w:eastAsia="Times New Roman" w:hAnsi="Calibri Light" w:cs="Times New Roman"/>
          <w:b/>
          <w:color w:val="2F5496"/>
          <w:sz w:val="32"/>
          <w:szCs w:val="32"/>
        </w:rPr>
        <w:t>/202</w:t>
      </w:r>
      <w:bookmarkEnd w:id="2"/>
      <w:bookmarkEnd w:id="3"/>
      <w:bookmarkEnd w:id="4"/>
      <w:bookmarkEnd w:id="5"/>
      <w:r>
        <w:rPr>
          <w:rFonts w:ascii="Calibri Light" w:eastAsia="Times New Roman" w:hAnsi="Calibri Light" w:cs="Times New Roman"/>
          <w:b/>
          <w:color w:val="2F5496"/>
          <w:sz w:val="32"/>
          <w:szCs w:val="32"/>
        </w:rPr>
        <w:t>4</w:t>
      </w:r>
      <w:bookmarkEnd w:id="6"/>
    </w:p>
    <w:p w14:paraId="130AE7D7" w14:textId="77777777" w:rsidR="006C6D4A" w:rsidRPr="00590690" w:rsidRDefault="006C6D4A" w:rsidP="006C6D4A">
      <w:pPr>
        <w:overflowPunct w:val="0"/>
        <w:autoSpaceDE w:val="0"/>
        <w:autoSpaceDN w:val="0"/>
        <w:adjustRightInd w:val="0"/>
        <w:spacing w:after="120" w:line="240" w:lineRule="auto"/>
        <w:contextualSpacing/>
        <w:jc w:val="both"/>
        <w:textAlignment w:val="baseline"/>
        <w:rPr>
          <w:rFonts w:ascii="Calibri" w:eastAsia="Calibri" w:hAnsi="Calibri" w:cs="Times New Roman"/>
        </w:rPr>
      </w:pPr>
      <w:r w:rsidRPr="00590690">
        <w:rPr>
          <w:rFonts w:ascii="Calibri" w:eastAsia="Calibri" w:hAnsi="Calibri" w:cs="Times New Roman"/>
          <w:b/>
        </w:rPr>
        <w:t>Tasse di iscrizione:</w:t>
      </w:r>
      <w:r w:rsidRPr="00590690">
        <w:rPr>
          <w:rFonts w:ascii="Calibri" w:eastAsia="Calibri" w:hAnsi="Calibri" w:cs="Times New Roman"/>
        </w:rPr>
        <w:t xml:space="preserve"> le Società, unitamente alla domanda di iscrizione trasmessa elettronicamente, dovranno trasmettere a mezzo Bonifico Bancario (specificando la causale del versamento – Nome società e Campionato) a favore del Banco di Sardegna, Filiale Piazza Garibaldi Cagliari, intestato a </w:t>
      </w:r>
      <w:r w:rsidRPr="00590690">
        <w:rPr>
          <w:rFonts w:ascii="Calibri" w:eastAsia="Calibri" w:hAnsi="Calibri" w:cs="Times New Roman"/>
          <w:b/>
        </w:rPr>
        <w:t>“F.I.G.C. Lega Nazionale Dilettanti Comitato Regionale Sardegna” (CODICE IBAN “IT72 Y010 1504 8120 0007 0465 438”)</w:t>
      </w:r>
      <w:r w:rsidRPr="00590690">
        <w:rPr>
          <w:rFonts w:ascii="Calibri" w:eastAsia="Calibri" w:hAnsi="Calibri" w:cs="Times New Roman"/>
        </w:rPr>
        <w:t xml:space="preserve"> ovvero a mezzo Assegno non trasferibile, sempre intestato alla </w:t>
      </w:r>
      <w:r w:rsidRPr="00590690">
        <w:rPr>
          <w:rFonts w:ascii="Calibri" w:eastAsia="Calibri" w:hAnsi="Calibri" w:cs="Times New Roman"/>
          <w:b/>
        </w:rPr>
        <w:t>“F.I.G.C. Lega Nazionale Dilettanti – Comitato Regionale Sardegna ”</w:t>
      </w:r>
      <w:r w:rsidRPr="00590690">
        <w:rPr>
          <w:rFonts w:ascii="Calibri" w:eastAsia="Calibri" w:hAnsi="Calibri" w:cs="Times New Roman"/>
        </w:rPr>
        <w:t>, le seguenti tasse:</w:t>
      </w:r>
    </w:p>
    <w:tbl>
      <w:tblPr>
        <w:tblStyle w:val="Grigliatabellachiara11"/>
        <w:tblW w:w="4545" w:type="pct"/>
        <w:jc w:val="center"/>
        <w:tblLook w:val="04A0" w:firstRow="1" w:lastRow="0" w:firstColumn="1" w:lastColumn="0" w:noHBand="0" w:noVBand="1"/>
      </w:tblPr>
      <w:tblGrid>
        <w:gridCol w:w="2679"/>
        <w:gridCol w:w="942"/>
        <w:gridCol w:w="1098"/>
        <w:gridCol w:w="1351"/>
        <w:gridCol w:w="1514"/>
        <w:gridCol w:w="1168"/>
      </w:tblGrid>
      <w:tr w:rsidR="006C6D4A" w:rsidRPr="00590690" w14:paraId="0D0248EB" w14:textId="77777777" w:rsidTr="00220A76">
        <w:trPr>
          <w:trHeight w:val="518"/>
          <w:jc w:val="center"/>
        </w:trPr>
        <w:tc>
          <w:tcPr>
            <w:tcW w:w="1531" w:type="pct"/>
            <w:tcBorders>
              <w:bottom w:val="single" w:sz="4" w:space="0" w:color="BFBFBF" w:themeColor="background1" w:themeShade="BF"/>
            </w:tcBorders>
            <w:shd w:val="clear" w:color="auto" w:fill="8EAADB" w:themeFill="accent1" w:themeFillTint="99"/>
          </w:tcPr>
          <w:p w14:paraId="246CD3E3"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4"/>
                <w:szCs w:val="24"/>
              </w:rPr>
            </w:pPr>
            <w:r w:rsidRPr="00590690">
              <w:rPr>
                <w:rFonts w:ascii="Calibri" w:eastAsia="Calibri" w:hAnsi="Calibri" w:cs="Times New Roman"/>
                <w:b/>
                <w:bCs/>
                <w:color w:val="FFFFFF" w:themeColor="background1"/>
                <w:sz w:val="24"/>
                <w:szCs w:val="24"/>
              </w:rPr>
              <w:t>CAMPIONATO</w:t>
            </w:r>
          </w:p>
          <w:p w14:paraId="7E096874" w14:textId="77777777" w:rsidR="006C6D4A" w:rsidRPr="00590690" w:rsidRDefault="006C6D4A" w:rsidP="00220A76">
            <w:pPr>
              <w:overflowPunct w:val="0"/>
              <w:autoSpaceDE w:val="0"/>
              <w:autoSpaceDN w:val="0"/>
              <w:adjustRightInd w:val="0"/>
              <w:spacing w:after="120"/>
              <w:contextualSpacing/>
              <w:jc w:val="both"/>
              <w:textAlignment w:val="baseline"/>
              <w:rPr>
                <w:rFonts w:ascii="Calibri" w:eastAsia="Calibri" w:hAnsi="Calibri" w:cs="Times New Roman"/>
                <w:b/>
                <w:bCs/>
                <w:color w:val="FFFFFF" w:themeColor="background1"/>
                <w:sz w:val="20"/>
                <w:szCs w:val="20"/>
              </w:rPr>
            </w:pPr>
          </w:p>
        </w:tc>
        <w:tc>
          <w:tcPr>
            <w:tcW w:w="538" w:type="pct"/>
            <w:tcBorders>
              <w:bottom w:val="single" w:sz="4" w:space="0" w:color="BFBFBF" w:themeColor="background1" w:themeShade="BF"/>
            </w:tcBorders>
            <w:shd w:val="clear" w:color="auto" w:fill="8EAADB" w:themeFill="accent1" w:themeFillTint="99"/>
          </w:tcPr>
          <w:p w14:paraId="49F924CC"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590690">
              <w:rPr>
                <w:rFonts w:ascii="Calibri" w:eastAsia="Calibri" w:hAnsi="Calibri" w:cs="Times New Roman"/>
                <w:b/>
                <w:bCs/>
                <w:color w:val="FFFFFF" w:themeColor="background1"/>
                <w:sz w:val="20"/>
                <w:szCs w:val="20"/>
              </w:rPr>
              <w:t>Quota Assoc.va</w:t>
            </w:r>
          </w:p>
        </w:tc>
        <w:tc>
          <w:tcPr>
            <w:tcW w:w="627" w:type="pct"/>
            <w:tcBorders>
              <w:bottom w:val="single" w:sz="4" w:space="0" w:color="BFBFBF" w:themeColor="background1" w:themeShade="BF"/>
            </w:tcBorders>
            <w:shd w:val="clear" w:color="auto" w:fill="8EAADB" w:themeFill="accent1" w:themeFillTint="99"/>
          </w:tcPr>
          <w:p w14:paraId="76058D48"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590690">
              <w:rPr>
                <w:rFonts w:ascii="Calibri" w:eastAsia="Calibri" w:hAnsi="Calibri" w:cs="Times New Roman"/>
                <w:b/>
                <w:bCs/>
                <w:color w:val="FFFFFF" w:themeColor="background1"/>
                <w:sz w:val="20"/>
                <w:szCs w:val="20"/>
              </w:rPr>
              <w:t>Diritti Iscrizione</w:t>
            </w:r>
          </w:p>
        </w:tc>
        <w:tc>
          <w:tcPr>
            <w:tcW w:w="772" w:type="pct"/>
            <w:tcBorders>
              <w:bottom w:val="single" w:sz="4" w:space="0" w:color="BFBFBF" w:themeColor="background1" w:themeShade="BF"/>
            </w:tcBorders>
            <w:shd w:val="clear" w:color="auto" w:fill="8EAADB" w:themeFill="accent1" w:themeFillTint="99"/>
          </w:tcPr>
          <w:p w14:paraId="4E0A07EE"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590690">
              <w:rPr>
                <w:rFonts w:ascii="Calibri" w:eastAsia="Calibri" w:hAnsi="Calibri" w:cs="Times New Roman"/>
                <w:b/>
                <w:bCs/>
                <w:color w:val="FFFFFF" w:themeColor="background1"/>
                <w:sz w:val="20"/>
                <w:szCs w:val="20"/>
              </w:rPr>
              <w:t>Assicurazione Dirigenti</w:t>
            </w:r>
          </w:p>
        </w:tc>
        <w:tc>
          <w:tcPr>
            <w:tcW w:w="865" w:type="pct"/>
            <w:tcBorders>
              <w:bottom w:val="single" w:sz="4" w:space="0" w:color="BFBFBF" w:themeColor="background1" w:themeShade="BF"/>
            </w:tcBorders>
            <w:shd w:val="clear" w:color="auto" w:fill="8EAADB" w:themeFill="accent1" w:themeFillTint="99"/>
          </w:tcPr>
          <w:p w14:paraId="71DF0A34"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590690">
              <w:rPr>
                <w:rFonts w:ascii="Calibri" w:eastAsia="Calibri" w:hAnsi="Calibri" w:cs="Times New Roman"/>
                <w:b/>
                <w:bCs/>
                <w:color w:val="FFFFFF" w:themeColor="background1"/>
                <w:sz w:val="20"/>
                <w:szCs w:val="20"/>
              </w:rPr>
              <w:t>Acconto Spese Funzionamento</w:t>
            </w:r>
          </w:p>
        </w:tc>
        <w:tc>
          <w:tcPr>
            <w:tcW w:w="667" w:type="pct"/>
            <w:tcBorders>
              <w:bottom w:val="single" w:sz="4" w:space="0" w:color="BFBFBF" w:themeColor="background1" w:themeShade="BF"/>
            </w:tcBorders>
            <w:shd w:val="clear" w:color="auto" w:fill="8EAADB" w:themeFill="accent1" w:themeFillTint="99"/>
          </w:tcPr>
          <w:p w14:paraId="14975771" w14:textId="77777777" w:rsidR="006C6D4A" w:rsidRPr="00590690"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590690">
              <w:rPr>
                <w:rFonts w:ascii="Calibri" w:eastAsia="Calibri" w:hAnsi="Calibri" w:cs="Times New Roman"/>
                <w:b/>
                <w:bCs/>
                <w:color w:val="FFFFFF" w:themeColor="background1"/>
                <w:sz w:val="20"/>
                <w:szCs w:val="20"/>
              </w:rPr>
              <w:t xml:space="preserve">Totale </w:t>
            </w:r>
            <w:r w:rsidRPr="00590690">
              <w:rPr>
                <w:rFonts w:ascii="Calibri" w:eastAsia="Calibri" w:hAnsi="Calibri" w:cs="Times New Roman"/>
                <w:b/>
                <w:bCs/>
                <w:color w:val="FFFFFF" w:themeColor="background1"/>
                <w:sz w:val="24"/>
                <w:szCs w:val="24"/>
              </w:rPr>
              <w:t>PARZIALE</w:t>
            </w:r>
          </w:p>
        </w:tc>
      </w:tr>
      <w:tr w:rsidR="006C6D4A" w:rsidRPr="00590690" w14:paraId="0FEA8ECC" w14:textId="77777777" w:rsidTr="00220A76">
        <w:trPr>
          <w:trHeight w:val="270"/>
          <w:jc w:val="center"/>
        </w:trPr>
        <w:tc>
          <w:tcPr>
            <w:tcW w:w="1531" w:type="pct"/>
            <w:shd w:val="clear" w:color="auto" w:fill="D9E2F3" w:themeFill="accent1" w:themeFillTint="33"/>
            <w:vAlign w:val="center"/>
          </w:tcPr>
          <w:p w14:paraId="2BB4220F" w14:textId="77777777" w:rsidR="006C6D4A" w:rsidRPr="00590690" w:rsidRDefault="006C6D4A" w:rsidP="00220A76">
            <w:pPr>
              <w:overflowPunct w:val="0"/>
              <w:autoSpaceDE w:val="0"/>
              <w:autoSpaceDN w:val="0"/>
              <w:adjustRightInd w:val="0"/>
              <w:spacing w:after="120"/>
              <w:contextualSpacing/>
              <w:textAlignment w:val="baseline"/>
              <w:rPr>
                <w:rFonts w:eastAsia="Calibri" w:cstheme="minorHAnsi"/>
                <w:b/>
                <w:bCs/>
                <w:color w:val="2F5496" w:themeColor="accent1" w:themeShade="BF"/>
                <w:sz w:val="20"/>
                <w:szCs w:val="20"/>
              </w:rPr>
            </w:pPr>
            <w:r w:rsidRPr="00590690">
              <w:rPr>
                <w:rFonts w:eastAsia="Calibri" w:cstheme="minorHAnsi"/>
                <w:b/>
                <w:bCs/>
                <w:color w:val="2F5496" w:themeColor="accent1" w:themeShade="BF"/>
                <w:sz w:val="20"/>
                <w:szCs w:val="20"/>
              </w:rPr>
              <w:t>3^ CATEGORIA</w:t>
            </w:r>
          </w:p>
        </w:tc>
        <w:tc>
          <w:tcPr>
            <w:tcW w:w="538" w:type="pct"/>
            <w:shd w:val="clear" w:color="auto" w:fill="D9E2F3" w:themeFill="accent1" w:themeFillTint="33"/>
            <w:vAlign w:val="center"/>
          </w:tcPr>
          <w:p w14:paraId="388B6640" w14:textId="77777777" w:rsidR="006C6D4A" w:rsidRPr="00590690"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590690">
              <w:rPr>
                <w:rFonts w:eastAsia="Times New Roman" w:cstheme="minorHAnsi"/>
                <w:bCs/>
                <w:color w:val="2F5496" w:themeColor="accent1" w:themeShade="BF"/>
                <w:lang w:eastAsia="zh-TW"/>
              </w:rPr>
              <w:t>300,00</w:t>
            </w:r>
          </w:p>
        </w:tc>
        <w:tc>
          <w:tcPr>
            <w:tcW w:w="627" w:type="pct"/>
            <w:shd w:val="clear" w:color="auto" w:fill="D9E2F3" w:themeFill="accent1" w:themeFillTint="33"/>
            <w:vAlign w:val="center"/>
          </w:tcPr>
          <w:p w14:paraId="56DE860E" w14:textId="77777777" w:rsidR="006C6D4A" w:rsidRPr="00590690"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Pr>
                <w:rFonts w:eastAsia="Times New Roman" w:cstheme="minorHAnsi"/>
                <w:bCs/>
                <w:color w:val="2F5496" w:themeColor="accent1" w:themeShade="BF"/>
                <w:lang w:eastAsia="zh-TW"/>
              </w:rPr>
              <w:t>800</w:t>
            </w:r>
            <w:r w:rsidRPr="00590690">
              <w:rPr>
                <w:rFonts w:eastAsia="Times New Roman" w:cstheme="minorHAnsi"/>
                <w:bCs/>
                <w:color w:val="2F5496" w:themeColor="accent1" w:themeShade="BF"/>
                <w:lang w:eastAsia="zh-TW"/>
              </w:rPr>
              <w:t>,00</w:t>
            </w:r>
          </w:p>
        </w:tc>
        <w:tc>
          <w:tcPr>
            <w:tcW w:w="772" w:type="pct"/>
            <w:shd w:val="clear" w:color="auto" w:fill="D9E2F3" w:themeFill="accent1" w:themeFillTint="33"/>
            <w:vAlign w:val="center"/>
          </w:tcPr>
          <w:p w14:paraId="31C9BB00" w14:textId="77777777" w:rsidR="006C6D4A" w:rsidRPr="00590690"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590690">
              <w:rPr>
                <w:rFonts w:eastAsia="Times New Roman" w:cstheme="minorHAnsi"/>
                <w:bCs/>
                <w:color w:val="2F5496" w:themeColor="accent1" w:themeShade="BF"/>
                <w:lang w:eastAsia="zh-TW"/>
              </w:rPr>
              <w:t>90,00</w:t>
            </w:r>
          </w:p>
        </w:tc>
        <w:tc>
          <w:tcPr>
            <w:tcW w:w="865" w:type="pct"/>
            <w:shd w:val="clear" w:color="auto" w:fill="D9E2F3" w:themeFill="accent1" w:themeFillTint="33"/>
            <w:vAlign w:val="center"/>
          </w:tcPr>
          <w:p w14:paraId="2317C8C4" w14:textId="77777777" w:rsidR="006C6D4A" w:rsidRPr="00590690"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Pr>
                <w:rFonts w:eastAsia="Times New Roman" w:cstheme="minorHAnsi"/>
                <w:bCs/>
                <w:color w:val="2F5496" w:themeColor="accent1" w:themeShade="BF"/>
                <w:lang w:eastAsia="zh-TW"/>
              </w:rPr>
              <w:t>410</w:t>
            </w:r>
            <w:r w:rsidRPr="00590690">
              <w:rPr>
                <w:rFonts w:eastAsia="Times New Roman" w:cstheme="minorHAnsi"/>
                <w:bCs/>
                <w:color w:val="2F5496" w:themeColor="accent1" w:themeShade="BF"/>
                <w:lang w:eastAsia="zh-TW"/>
              </w:rPr>
              <w:t>,00</w:t>
            </w:r>
          </w:p>
        </w:tc>
        <w:tc>
          <w:tcPr>
            <w:tcW w:w="667" w:type="pct"/>
            <w:shd w:val="clear" w:color="auto" w:fill="D9E2F3" w:themeFill="accent1" w:themeFillTint="33"/>
            <w:vAlign w:val="center"/>
          </w:tcPr>
          <w:p w14:paraId="627DD1E8" w14:textId="77777777" w:rsidR="006C6D4A" w:rsidRPr="00590690" w:rsidRDefault="006C6D4A" w:rsidP="00220A76">
            <w:pPr>
              <w:overflowPunct w:val="0"/>
              <w:autoSpaceDE w:val="0"/>
              <w:autoSpaceDN w:val="0"/>
              <w:adjustRightInd w:val="0"/>
              <w:spacing w:after="120"/>
              <w:contextualSpacing/>
              <w:jc w:val="center"/>
              <w:textAlignment w:val="baseline"/>
              <w:rPr>
                <w:rFonts w:eastAsia="Calibri" w:cstheme="minorHAnsi"/>
                <w:color w:val="2F5496" w:themeColor="accent1" w:themeShade="BF"/>
              </w:rPr>
            </w:pPr>
            <w:r w:rsidRPr="00590690">
              <w:rPr>
                <w:rFonts w:eastAsia="Times New Roman" w:cstheme="minorHAnsi"/>
                <w:color w:val="2F5496" w:themeColor="accent1" w:themeShade="BF"/>
                <w:lang w:eastAsia="zh-TW"/>
              </w:rPr>
              <w:t>€.</w:t>
            </w:r>
            <w:r>
              <w:rPr>
                <w:rFonts w:eastAsia="Times New Roman" w:cstheme="minorHAnsi"/>
                <w:color w:val="2F5496" w:themeColor="accent1" w:themeShade="BF"/>
                <w:lang w:eastAsia="zh-TW"/>
              </w:rPr>
              <w:t>1600</w:t>
            </w:r>
            <w:r w:rsidRPr="00590690">
              <w:rPr>
                <w:rFonts w:eastAsia="Times New Roman" w:cstheme="minorHAnsi"/>
                <w:color w:val="2F5496" w:themeColor="accent1" w:themeShade="BF"/>
                <w:lang w:eastAsia="zh-TW"/>
              </w:rPr>
              <w:t>,00</w:t>
            </w:r>
          </w:p>
        </w:tc>
      </w:tr>
      <w:tr w:rsidR="006C6D4A" w:rsidRPr="00590690" w14:paraId="226BAC31" w14:textId="77777777" w:rsidTr="00220A76">
        <w:trPr>
          <w:jc w:val="center"/>
        </w:trPr>
        <w:tc>
          <w:tcPr>
            <w:tcW w:w="1531" w:type="pct"/>
            <w:shd w:val="clear" w:color="auto" w:fill="D9E2F3" w:themeFill="accent1" w:themeFillTint="33"/>
            <w:vAlign w:val="center"/>
          </w:tcPr>
          <w:p w14:paraId="3474CF99" w14:textId="77777777" w:rsidR="006C6D4A" w:rsidRPr="00590690"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r w:rsidRPr="00590690">
              <w:rPr>
                <w:rFonts w:eastAsia="Times New Roman" w:cstheme="minorHAnsi"/>
                <w:b/>
                <w:color w:val="2F5496" w:themeColor="accent1" w:themeShade="BF"/>
                <w:sz w:val="20"/>
                <w:szCs w:val="20"/>
                <w:lang w:eastAsia="zh-TW"/>
              </w:rPr>
              <w:t>3^ CATEGORIA</w:t>
            </w:r>
            <w:r w:rsidRPr="00590690">
              <w:rPr>
                <w:rFonts w:eastAsia="Times New Roman" w:cstheme="minorHAnsi"/>
                <w:b/>
                <w:color w:val="2F5496" w:themeColor="accent1" w:themeShade="BF"/>
                <w:sz w:val="20"/>
                <w:szCs w:val="20"/>
                <w:lang w:eastAsia="zh-TW"/>
              </w:rPr>
              <w:br/>
            </w:r>
            <w:r w:rsidRPr="00590690">
              <w:rPr>
                <w:rFonts w:eastAsia="Times New Roman" w:cstheme="minorHAnsi"/>
                <w:bCs/>
                <w:color w:val="2F5496" w:themeColor="accent1" w:themeShade="BF"/>
                <w:sz w:val="20"/>
                <w:szCs w:val="20"/>
                <w:lang w:eastAsia="zh-TW"/>
              </w:rPr>
              <w:t>(Nuove Affiliate)</w:t>
            </w:r>
          </w:p>
        </w:tc>
        <w:tc>
          <w:tcPr>
            <w:tcW w:w="538" w:type="pct"/>
            <w:shd w:val="clear" w:color="auto" w:fill="D9E2F3" w:themeFill="accent1" w:themeFillTint="33"/>
            <w:vAlign w:val="center"/>
          </w:tcPr>
          <w:p w14:paraId="004CEFDC"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300,00</w:t>
            </w:r>
          </w:p>
        </w:tc>
        <w:tc>
          <w:tcPr>
            <w:tcW w:w="627" w:type="pct"/>
            <w:shd w:val="clear" w:color="auto" w:fill="D9E2F3" w:themeFill="accent1" w:themeFillTint="33"/>
            <w:vAlign w:val="center"/>
          </w:tcPr>
          <w:p w14:paraId="229A8525"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highlight w:val="yellow"/>
                <w:lang w:eastAsia="zh-TW"/>
              </w:rPr>
              <w:t>Gratuita</w:t>
            </w:r>
          </w:p>
        </w:tc>
        <w:tc>
          <w:tcPr>
            <w:tcW w:w="772" w:type="pct"/>
            <w:shd w:val="clear" w:color="auto" w:fill="D9E2F3" w:themeFill="accent1" w:themeFillTint="33"/>
            <w:vAlign w:val="center"/>
          </w:tcPr>
          <w:p w14:paraId="1CF29517"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90,00</w:t>
            </w:r>
          </w:p>
        </w:tc>
        <w:tc>
          <w:tcPr>
            <w:tcW w:w="865" w:type="pct"/>
            <w:shd w:val="clear" w:color="auto" w:fill="D9E2F3" w:themeFill="accent1" w:themeFillTint="33"/>
            <w:vAlign w:val="center"/>
          </w:tcPr>
          <w:p w14:paraId="214E6182"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Pr>
                <w:rFonts w:eastAsia="Times New Roman" w:cstheme="minorHAnsi"/>
                <w:bCs/>
                <w:color w:val="2F5496" w:themeColor="accent1" w:themeShade="BF"/>
                <w:lang w:eastAsia="zh-TW"/>
              </w:rPr>
              <w:t>410</w:t>
            </w:r>
            <w:r w:rsidRPr="00590690">
              <w:rPr>
                <w:rFonts w:eastAsia="Times New Roman" w:cstheme="minorHAnsi"/>
                <w:bCs/>
                <w:color w:val="2F5496" w:themeColor="accent1" w:themeShade="BF"/>
                <w:lang w:eastAsia="zh-TW"/>
              </w:rPr>
              <w:t>,00</w:t>
            </w:r>
          </w:p>
        </w:tc>
        <w:tc>
          <w:tcPr>
            <w:tcW w:w="667" w:type="pct"/>
            <w:shd w:val="clear" w:color="auto" w:fill="D9E2F3" w:themeFill="accent1" w:themeFillTint="33"/>
            <w:vAlign w:val="center"/>
          </w:tcPr>
          <w:p w14:paraId="56FF7D02"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590690">
              <w:rPr>
                <w:rFonts w:eastAsia="Times New Roman" w:cstheme="minorHAnsi"/>
                <w:color w:val="2F5496" w:themeColor="accent1" w:themeShade="BF"/>
                <w:lang w:eastAsia="zh-TW"/>
              </w:rPr>
              <w:t>€.</w:t>
            </w:r>
            <w:r>
              <w:rPr>
                <w:rFonts w:eastAsia="Times New Roman" w:cstheme="minorHAnsi"/>
                <w:color w:val="2F5496" w:themeColor="accent1" w:themeShade="BF"/>
                <w:lang w:eastAsia="zh-TW"/>
              </w:rPr>
              <w:t>800</w:t>
            </w:r>
            <w:r w:rsidRPr="00590690">
              <w:rPr>
                <w:rFonts w:eastAsia="Times New Roman" w:cstheme="minorHAnsi"/>
                <w:color w:val="2F5496" w:themeColor="accent1" w:themeShade="BF"/>
                <w:lang w:eastAsia="zh-TW"/>
              </w:rPr>
              <w:t>,00</w:t>
            </w:r>
          </w:p>
        </w:tc>
      </w:tr>
      <w:tr w:rsidR="006C6D4A" w:rsidRPr="00590690" w14:paraId="60F4BBED" w14:textId="77777777" w:rsidTr="00220A76">
        <w:trPr>
          <w:jc w:val="center"/>
        </w:trPr>
        <w:tc>
          <w:tcPr>
            <w:tcW w:w="1531" w:type="pct"/>
            <w:shd w:val="clear" w:color="auto" w:fill="D9E2F3" w:themeFill="accent1" w:themeFillTint="33"/>
            <w:vAlign w:val="center"/>
          </w:tcPr>
          <w:p w14:paraId="17B98DF3" w14:textId="77777777" w:rsidR="006C6D4A" w:rsidRPr="00590690"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bookmarkStart w:id="7" w:name="_Hlk78184778"/>
            <w:r w:rsidRPr="00176176">
              <w:rPr>
                <w:rFonts w:eastAsia="Times New Roman" w:cstheme="minorHAnsi"/>
                <w:b/>
                <w:color w:val="2F5496" w:themeColor="accent1" w:themeShade="BF"/>
                <w:lang w:eastAsia="zh-TW"/>
              </w:rPr>
              <w:t>Serie D Maschile</w:t>
            </w:r>
            <w:r>
              <w:rPr>
                <w:rFonts w:eastAsia="Times New Roman" w:cstheme="minorHAnsi"/>
                <w:b/>
                <w:color w:val="2F5496" w:themeColor="accent1" w:themeShade="BF"/>
                <w:lang w:eastAsia="zh-TW"/>
              </w:rPr>
              <w:t xml:space="preserve"> (Calcio a Cinque)</w:t>
            </w:r>
          </w:p>
        </w:tc>
        <w:tc>
          <w:tcPr>
            <w:tcW w:w="538" w:type="pct"/>
            <w:shd w:val="clear" w:color="auto" w:fill="D9E2F3" w:themeFill="accent1" w:themeFillTint="33"/>
            <w:vAlign w:val="center"/>
          </w:tcPr>
          <w:p w14:paraId="448754F4"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lang w:eastAsia="zh-TW"/>
              </w:rPr>
              <w:t>300,00</w:t>
            </w:r>
          </w:p>
        </w:tc>
        <w:tc>
          <w:tcPr>
            <w:tcW w:w="627" w:type="pct"/>
            <w:shd w:val="clear" w:color="auto" w:fill="D9E2F3" w:themeFill="accent1" w:themeFillTint="33"/>
            <w:vAlign w:val="center"/>
          </w:tcPr>
          <w:p w14:paraId="16D2FEE4"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lang w:eastAsia="zh-TW"/>
              </w:rPr>
              <w:t>450,00</w:t>
            </w:r>
          </w:p>
        </w:tc>
        <w:tc>
          <w:tcPr>
            <w:tcW w:w="772" w:type="pct"/>
            <w:shd w:val="clear" w:color="auto" w:fill="D9E2F3" w:themeFill="accent1" w:themeFillTint="33"/>
            <w:vAlign w:val="center"/>
          </w:tcPr>
          <w:p w14:paraId="37893A09"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lang w:eastAsia="zh-TW"/>
              </w:rPr>
              <w:t>90,00</w:t>
            </w:r>
          </w:p>
        </w:tc>
        <w:tc>
          <w:tcPr>
            <w:tcW w:w="865" w:type="pct"/>
            <w:shd w:val="clear" w:color="auto" w:fill="D9E2F3" w:themeFill="accent1" w:themeFillTint="33"/>
            <w:vAlign w:val="center"/>
          </w:tcPr>
          <w:p w14:paraId="26843081" w14:textId="77777777" w:rsidR="006C6D4A" w:rsidRPr="00064DC1"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highlight w:val="red"/>
                <w:lang w:eastAsia="zh-TW"/>
              </w:rPr>
            </w:pPr>
            <w:r w:rsidRPr="00176176">
              <w:rPr>
                <w:rFonts w:eastAsia="Times New Roman" w:cstheme="minorHAnsi"/>
                <w:color w:val="2F5496" w:themeColor="accent1" w:themeShade="BF"/>
                <w:lang w:eastAsia="zh-TW"/>
              </w:rPr>
              <w:t>310,00</w:t>
            </w:r>
          </w:p>
        </w:tc>
        <w:tc>
          <w:tcPr>
            <w:tcW w:w="667" w:type="pct"/>
            <w:shd w:val="clear" w:color="auto" w:fill="D9E2F3" w:themeFill="accent1" w:themeFillTint="33"/>
            <w:vAlign w:val="center"/>
          </w:tcPr>
          <w:p w14:paraId="38459869"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176176">
              <w:rPr>
                <w:rFonts w:eastAsia="Times New Roman" w:cstheme="minorHAnsi"/>
                <w:color w:val="2F5496" w:themeColor="accent1" w:themeShade="BF"/>
                <w:lang w:eastAsia="zh-TW"/>
              </w:rPr>
              <w:t>€.1150,00</w:t>
            </w:r>
          </w:p>
        </w:tc>
      </w:tr>
      <w:tr w:rsidR="006C6D4A" w:rsidRPr="00590690" w14:paraId="30E1C248" w14:textId="77777777" w:rsidTr="00220A76">
        <w:trPr>
          <w:jc w:val="center"/>
        </w:trPr>
        <w:tc>
          <w:tcPr>
            <w:tcW w:w="1531" w:type="pct"/>
            <w:shd w:val="clear" w:color="auto" w:fill="D9E2F3" w:themeFill="accent1" w:themeFillTint="33"/>
            <w:vAlign w:val="center"/>
          </w:tcPr>
          <w:p w14:paraId="27DA4D63" w14:textId="77777777" w:rsidR="006C6D4A" w:rsidRPr="00176176"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lang w:eastAsia="zh-TW"/>
              </w:rPr>
            </w:pPr>
            <w:r w:rsidRPr="00176176">
              <w:rPr>
                <w:rFonts w:eastAsia="Times New Roman" w:cstheme="minorHAnsi"/>
                <w:b/>
                <w:color w:val="2F5496" w:themeColor="accent1" w:themeShade="BF"/>
                <w:lang w:eastAsia="zh-TW"/>
              </w:rPr>
              <w:t>Serie D Maschile</w:t>
            </w:r>
            <w:r>
              <w:rPr>
                <w:rFonts w:eastAsia="Times New Roman" w:cstheme="minorHAnsi"/>
                <w:b/>
                <w:color w:val="2F5496" w:themeColor="accent1" w:themeShade="BF"/>
                <w:lang w:eastAsia="zh-TW"/>
              </w:rPr>
              <w:t xml:space="preserve"> (Calcio a Cinque)</w:t>
            </w:r>
          </w:p>
          <w:p w14:paraId="7CD7A414" w14:textId="77777777" w:rsidR="006C6D4A" w:rsidRPr="00590690"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r w:rsidRPr="00176176">
              <w:rPr>
                <w:rFonts w:eastAsia="Times New Roman" w:cstheme="minorHAnsi"/>
                <w:color w:val="2F5496" w:themeColor="accent1" w:themeShade="BF"/>
                <w:sz w:val="20"/>
                <w:szCs w:val="20"/>
                <w:lang w:eastAsia="zh-TW"/>
              </w:rPr>
              <w:t xml:space="preserve">(Nuove Affiliate e Società LND) </w:t>
            </w:r>
          </w:p>
        </w:tc>
        <w:tc>
          <w:tcPr>
            <w:tcW w:w="538" w:type="pct"/>
            <w:shd w:val="clear" w:color="auto" w:fill="D9E2F3" w:themeFill="accent1" w:themeFillTint="33"/>
            <w:vAlign w:val="center"/>
          </w:tcPr>
          <w:p w14:paraId="77BEA0A7"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lang w:eastAsia="zh-TW"/>
              </w:rPr>
              <w:t>300,00</w:t>
            </w:r>
          </w:p>
        </w:tc>
        <w:tc>
          <w:tcPr>
            <w:tcW w:w="627" w:type="pct"/>
            <w:shd w:val="clear" w:color="auto" w:fill="D9E2F3" w:themeFill="accent1" w:themeFillTint="33"/>
            <w:vAlign w:val="center"/>
          </w:tcPr>
          <w:p w14:paraId="67261D94"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highlight w:val="yellow"/>
                <w:lang w:eastAsia="zh-TW"/>
              </w:rPr>
              <w:t>Gratuita</w:t>
            </w:r>
          </w:p>
        </w:tc>
        <w:tc>
          <w:tcPr>
            <w:tcW w:w="772" w:type="pct"/>
            <w:shd w:val="clear" w:color="auto" w:fill="D9E2F3" w:themeFill="accent1" w:themeFillTint="33"/>
            <w:vAlign w:val="center"/>
          </w:tcPr>
          <w:p w14:paraId="3C499ACC"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176176">
              <w:rPr>
                <w:rFonts w:eastAsia="Times New Roman" w:cstheme="minorHAnsi"/>
                <w:color w:val="2F5496" w:themeColor="accent1" w:themeShade="BF"/>
                <w:lang w:eastAsia="zh-TW"/>
              </w:rPr>
              <w:t>90,00</w:t>
            </w:r>
          </w:p>
        </w:tc>
        <w:tc>
          <w:tcPr>
            <w:tcW w:w="865" w:type="pct"/>
            <w:shd w:val="clear" w:color="auto" w:fill="D9E2F3" w:themeFill="accent1" w:themeFillTint="33"/>
            <w:vAlign w:val="center"/>
          </w:tcPr>
          <w:p w14:paraId="6EC44A64" w14:textId="77777777" w:rsidR="006C6D4A" w:rsidRPr="00064DC1"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highlight w:val="red"/>
                <w:lang w:eastAsia="zh-TW"/>
              </w:rPr>
            </w:pPr>
            <w:r w:rsidRPr="00176176">
              <w:rPr>
                <w:rFonts w:eastAsia="Times New Roman" w:cstheme="minorHAnsi"/>
                <w:color w:val="2F5496" w:themeColor="accent1" w:themeShade="BF"/>
                <w:lang w:eastAsia="zh-TW"/>
              </w:rPr>
              <w:t>310,00</w:t>
            </w:r>
          </w:p>
        </w:tc>
        <w:tc>
          <w:tcPr>
            <w:tcW w:w="667" w:type="pct"/>
            <w:shd w:val="clear" w:color="auto" w:fill="D9E2F3" w:themeFill="accent1" w:themeFillTint="33"/>
            <w:vAlign w:val="center"/>
          </w:tcPr>
          <w:p w14:paraId="7B66C6B3"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176176">
              <w:rPr>
                <w:rFonts w:eastAsia="Times New Roman" w:cstheme="minorHAnsi"/>
                <w:color w:val="2F5496" w:themeColor="accent1" w:themeShade="BF"/>
                <w:lang w:eastAsia="zh-TW"/>
              </w:rPr>
              <w:t>€.700,00</w:t>
            </w:r>
          </w:p>
        </w:tc>
      </w:tr>
      <w:tr w:rsidR="006C6D4A" w:rsidRPr="00590690" w14:paraId="2D867153" w14:textId="77777777" w:rsidTr="00220A76">
        <w:trPr>
          <w:jc w:val="center"/>
        </w:trPr>
        <w:tc>
          <w:tcPr>
            <w:tcW w:w="1531" w:type="pct"/>
            <w:shd w:val="clear" w:color="auto" w:fill="D9E2F3" w:themeFill="accent1" w:themeFillTint="33"/>
            <w:vAlign w:val="center"/>
          </w:tcPr>
          <w:p w14:paraId="5FE7045E" w14:textId="77777777" w:rsidR="006C6D4A" w:rsidRPr="00590690"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r w:rsidRPr="00590690">
              <w:rPr>
                <w:rFonts w:eastAsia="Times New Roman" w:cstheme="minorHAnsi"/>
                <w:b/>
                <w:color w:val="2F5496" w:themeColor="accent1" w:themeShade="BF"/>
                <w:sz w:val="20"/>
                <w:szCs w:val="20"/>
                <w:lang w:eastAsia="zh-TW"/>
              </w:rPr>
              <w:t>ALLIEVI “UNDER 17” PROV.</w:t>
            </w:r>
          </w:p>
        </w:tc>
        <w:tc>
          <w:tcPr>
            <w:tcW w:w="538" w:type="pct"/>
            <w:shd w:val="clear" w:color="auto" w:fill="D9E2F3" w:themeFill="accent1" w:themeFillTint="33"/>
            <w:vAlign w:val="center"/>
          </w:tcPr>
          <w:p w14:paraId="3C9F7D8A"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30,00</w:t>
            </w:r>
          </w:p>
        </w:tc>
        <w:tc>
          <w:tcPr>
            <w:tcW w:w="627" w:type="pct"/>
            <w:shd w:val="clear" w:color="auto" w:fill="D9E2F3" w:themeFill="accent1" w:themeFillTint="33"/>
            <w:vAlign w:val="center"/>
          </w:tcPr>
          <w:p w14:paraId="4D9FE67B"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100,00</w:t>
            </w:r>
          </w:p>
        </w:tc>
        <w:tc>
          <w:tcPr>
            <w:tcW w:w="772" w:type="pct"/>
            <w:shd w:val="clear" w:color="auto" w:fill="D9E2F3" w:themeFill="accent1" w:themeFillTint="33"/>
            <w:vAlign w:val="center"/>
          </w:tcPr>
          <w:p w14:paraId="0A59E43D"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w:t>
            </w:r>
          </w:p>
        </w:tc>
        <w:tc>
          <w:tcPr>
            <w:tcW w:w="865" w:type="pct"/>
            <w:shd w:val="clear" w:color="auto" w:fill="D9E2F3" w:themeFill="accent1" w:themeFillTint="33"/>
            <w:vAlign w:val="center"/>
          </w:tcPr>
          <w:p w14:paraId="3595ACB0" w14:textId="77777777" w:rsidR="006C6D4A" w:rsidRPr="00772F5B"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772F5B">
              <w:rPr>
                <w:rFonts w:eastAsia="Times New Roman" w:cstheme="minorHAnsi"/>
                <w:bCs/>
                <w:color w:val="2F5496" w:themeColor="accent1" w:themeShade="BF"/>
                <w:lang w:eastAsia="zh-TW"/>
              </w:rPr>
              <w:t>120,00</w:t>
            </w:r>
          </w:p>
        </w:tc>
        <w:tc>
          <w:tcPr>
            <w:tcW w:w="667" w:type="pct"/>
            <w:shd w:val="clear" w:color="auto" w:fill="D9E2F3" w:themeFill="accent1" w:themeFillTint="33"/>
            <w:vAlign w:val="center"/>
          </w:tcPr>
          <w:p w14:paraId="4A0E9C13"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590690">
              <w:rPr>
                <w:rFonts w:eastAsia="Times New Roman" w:cstheme="minorHAnsi"/>
                <w:color w:val="2F5496" w:themeColor="accent1" w:themeShade="BF"/>
                <w:lang w:eastAsia="zh-TW"/>
              </w:rPr>
              <w:t>250,00</w:t>
            </w:r>
          </w:p>
        </w:tc>
      </w:tr>
      <w:tr w:rsidR="006C6D4A" w:rsidRPr="00590690" w14:paraId="4FD3165B" w14:textId="77777777" w:rsidTr="00220A76">
        <w:trPr>
          <w:jc w:val="center"/>
        </w:trPr>
        <w:tc>
          <w:tcPr>
            <w:tcW w:w="1531" w:type="pct"/>
            <w:tcBorders>
              <w:bottom w:val="single" w:sz="4" w:space="0" w:color="BFBFBF" w:themeColor="background1" w:themeShade="BF"/>
            </w:tcBorders>
            <w:shd w:val="clear" w:color="auto" w:fill="D9E2F3" w:themeFill="accent1" w:themeFillTint="33"/>
            <w:vAlign w:val="center"/>
          </w:tcPr>
          <w:p w14:paraId="19B650A0" w14:textId="77777777" w:rsidR="006C6D4A" w:rsidRPr="00590690" w:rsidRDefault="006C6D4A" w:rsidP="00220A76">
            <w:pPr>
              <w:overflowPunct w:val="0"/>
              <w:autoSpaceDE w:val="0"/>
              <w:autoSpaceDN w:val="0"/>
              <w:adjustRightInd w:val="0"/>
              <w:ind w:right="-250"/>
              <w:textAlignment w:val="baseline"/>
              <w:rPr>
                <w:rFonts w:eastAsia="Times New Roman" w:cstheme="minorHAnsi"/>
                <w:b/>
                <w:bCs/>
                <w:color w:val="2F5496" w:themeColor="accent1" w:themeShade="BF"/>
                <w:sz w:val="20"/>
                <w:szCs w:val="20"/>
                <w:lang w:eastAsia="zh-TW"/>
              </w:rPr>
            </w:pPr>
            <w:r w:rsidRPr="00590690">
              <w:rPr>
                <w:rFonts w:eastAsia="Times New Roman" w:cstheme="minorHAnsi"/>
                <w:b/>
                <w:color w:val="2F5496" w:themeColor="accent1" w:themeShade="BF"/>
                <w:sz w:val="20"/>
                <w:szCs w:val="20"/>
                <w:lang w:eastAsia="zh-TW"/>
              </w:rPr>
              <w:t>GIOVANISSIMI “UNDER 1</w:t>
            </w:r>
            <w:r>
              <w:rPr>
                <w:rFonts w:eastAsia="Times New Roman" w:cstheme="minorHAnsi"/>
                <w:b/>
                <w:color w:val="2F5496" w:themeColor="accent1" w:themeShade="BF"/>
                <w:sz w:val="20"/>
                <w:szCs w:val="20"/>
                <w:lang w:eastAsia="zh-TW"/>
              </w:rPr>
              <w:t>5</w:t>
            </w:r>
            <w:r w:rsidRPr="00590690">
              <w:rPr>
                <w:rFonts w:eastAsia="Times New Roman" w:cstheme="minorHAnsi"/>
                <w:b/>
                <w:color w:val="2F5496" w:themeColor="accent1" w:themeShade="BF"/>
                <w:sz w:val="20"/>
                <w:szCs w:val="20"/>
                <w:lang w:eastAsia="zh-TW"/>
              </w:rPr>
              <w:t>” PROV.</w:t>
            </w:r>
          </w:p>
        </w:tc>
        <w:tc>
          <w:tcPr>
            <w:tcW w:w="538" w:type="pct"/>
            <w:tcBorders>
              <w:bottom w:val="single" w:sz="4" w:space="0" w:color="BFBFBF" w:themeColor="background1" w:themeShade="BF"/>
            </w:tcBorders>
            <w:shd w:val="clear" w:color="auto" w:fill="D9E2F3" w:themeFill="accent1" w:themeFillTint="33"/>
            <w:vAlign w:val="center"/>
          </w:tcPr>
          <w:p w14:paraId="023FCAF1"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30,00</w:t>
            </w:r>
          </w:p>
        </w:tc>
        <w:tc>
          <w:tcPr>
            <w:tcW w:w="627" w:type="pct"/>
            <w:tcBorders>
              <w:bottom w:val="single" w:sz="4" w:space="0" w:color="BFBFBF" w:themeColor="background1" w:themeShade="BF"/>
            </w:tcBorders>
            <w:shd w:val="clear" w:color="auto" w:fill="D9E2F3" w:themeFill="accent1" w:themeFillTint="33"/>
            <w:vAlign w:val="center"/>
          </w:tcPr>
          <w:p w14:paraId="64593798"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100,00</w:t>
            </w:r>
          </w:p>
        </w:tc>
        <w:tc>
          <w:tcPr>
            <w:tcW w:w="772" w:type="pct"/>
            <w:tcBorders>
              <w:bottom w:val="single" w:sz="4" w:space="0" w:color="BFBFBF" w:themeColor="background1" w:themeShade="BF"/>
            </w:tcBorders>
            <w:shd w:val="clear" w:color="auto" w:fill="D9E2F3" w:themeFill="accent1" w:themeFillTint="33"/>
            <w:vAlign w:val="center"/>
          </w:tcPr>
          <w:p w14:paraId="4DB6BD54"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w:t>
            </w:r>
          </w:p>
        </w:tc>
        <w:tc>
          <w:tcPr>
            <w:tcW w:w="865" w:type="pct"/>
            <w:tcBorders>
              <w:bottom w:val="single" w:sz="4" w:space="0" w:color="BFBFBF" w:themeColor="background1" w:themeShade="BF"/>
            </w:tcBorders>
            <w:shd w:val="clear" w:color="auto" w:fill="D9E2F3" w:themeFill="accent1" w:themeFillTint="33"/>
            <w:vAlign w:val="center"/>
          </w:tcPr>
          <w:p w14:paraId="768A1AB3" w14:textId="77777777" w:rsidR="006C6D4A" w:rsidRPr="00772F5B"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772F5B">
              <w:rPr>
                <w:rFonts w:eastAsia="Times New Roman" w:cstheme="minorHAnsi"/>
                <w:bCs/>
                <w:color w:val="2F5496" w:themeColor="accent1" w:themeShade="BF"/>
                <w:lang w:eastAsia="zh-TW"/>
              </w:rPr>
              <w:t>120,00</w:t>
            </w:r>
          </w:p>
        </w:tc>
        <w:tc>
          <w:tcPr>
            <w:tcW w:w="667" w:type="pct"/>
            <w:tcBorders>
              <w:bottom w:val="single" w:sz="4" w:space="0" w:color="BFBFBF" w:themeColor="background1" w:themeShade="BF"/>
            </w:tcBorders>
            <w:shd w:val="clear" w:color="auto" w:fill="D9E2F3" w:themeFill="accent1" w:themeFillTint="33"/>
            <w:vAlign w:val="center"/>
          </w:tcPr>
          <w:p w14:paraId="2B2F4767"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590690">
              <w:rPr>
                <w:rFonts w:eastAsia="Times New Roman" w:cstheme="minorHAnsi"/>
                <w:color w:val="2F5496" w:themeColor="accent1" w:themeShade="BF"/>
                <w:lang w:eastAsia="zh-TW"/>
              </w:rPr>
              <w:t>250,00</w:t>
            </w:r>
          </w:p>
        </w:tc>
      </w:tr>
      <w:tr w:rsidR="006C6D4A" w:rsidRPr="00590690" w14:paraId="78D8F608" w14:textId="77777777" w:rsidTr="00220A76">
        <w:trPr>
          <w:jc w:val="center"/>
        </w:trPr>
        <w:tc>
          <w:tcPr>
            <w:tcW w:w="1531" w:type="pct"/>
            <w:tcBorders>
              <w:bottom w:val="single" w:sz="4" w:space="0" w:color="BFBFBF" w:themeColor="background1" w:themeShade="BF"/>
            </w:tcBorders>
            <w:shd w:val="clear" w:color="auto" w:fill="D9E2F3" w:themeFill="accent1" w:themeFillTint="33"/>
            <w:vAlign w:val="center"/>
          </w:tcPr>
          <w:p w14:paraId="700D7606" w14:textId="77777777" w:rsidR="006C6D4A" w:rsidRPr="00590690" w:rsidRDefault="006C6D4A" w:rsidP="00220A76">
            <w:pPr>
              <w:overflowPunct w:val="0"/>
              <w:autoSpaceDE w:val="0"/>
              <w:autoSpaceDN w:val="0"/>
              <w:adjustRightInd w:val="0"/>
              <w:ind w:right="-250"/>
              <w:textAlignment w:val="baseline"/>
              <w:rPr>
                <w:rFonts w:eastAsia="Times New Roman" w:cstheme="minorHAnsi"/>
                <w:b/>
                <w:bCs/>
                <w:color w:val="2F5496" w:themeColor="accent1" w:themeShade="BF"/>
                <w:sz w:val="20"/>
                <w:szCs w:val="20"/>
                <w:lang w:eastAsia="zh-TW"/>
              </w:rPr>
            </w:pPr>
            <w:r w:rsidRPr="00590690">
              <w:rPr>
                <w:rFonts w:eastAsia="Times New Roman" w:cstheme="minorHAnsi"/>
                <w:b/>
                <w:color w:val="2F5496" w:themeColor="accent1" w:themeShade="BF"/>
                <w:sz w:val="20"/>
                <w:szCs w:val="20"/>
                <w:lang w:eastAsia="zh-TW"/>
              </w:rPr>
              <w:t>ALLIEVI “UNDER 17” C5</w:t>
            </w:r>
          </w:p>
        </w:tc>
        <w:tc>
          <w:tcPr>
            <w:tcW w:w="538" w:type="pct"/>
            <w:tcBorders>
              <w:bottom w:val="single" w:sz="4" w:space="0" w:color="BFBFBF" w:themeColor="background1" w:themeShade="BF"/>
            </w:tcBorders>
            <w:shd w:val="clear" w:color="auto" w:fill="D9E2F3" w:themeFill="accent1" w:themeFillTint="33"/>
            <w:vAlign w:val="center"/>
          </w:tcPr>
          <w:p w14:paraId="4F75C3A2"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30,00</w:t>
            </w:r>
          </w:p>
        </w:tc>
        <w:tc>
          <w:tcPr>
            <w:tcW w:w="627" w:type="pct"/>
            <w:tcBorders>
              <w:bottom w:val="single" w:sz="4" w:space="0" w:color="BFBFBF" w:themeColor="background1" w:themeShade="BF"/>
            </w:tcBorders>
            <w:shd w:val="clear" w:color="auto" w:fill="D9E2F3" w:themeFill="accent1" w:themeFillTint="33"/>
            <w:vAlign w:val="center"/>
          </w:tcPr>
          <w:p w14:paraId="73DEF6A4"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100,00</w:t>
            </w:r>
          </w:p>
        </w:tc>
        <w:tc>
          <w:tcPr>
            <w:tcW w:w="772" w:type="pct"/>
            <w:tcBorders>
              <w:bottom w:val="single" w:sz="4" w:space="0" w:color="BFBFBF" w:themeColor="background1" w:themeShade="BF"/>
            </w:tcBorders>
            <w:shd w:val="clear" w:color="auto" w:fill="D9E2F3" w:themeFill="accent1" w:themeFillTint="33"/>
            <w:vAlign w:val="center"/>
          </w:tcPr>
          <w:p w14:paraId="4BA8D4C8"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w:t>
            </w:r>
          </w:p>
        </w:tc>
        <w:tc>
          <w:tcPr>
            <w:tcW w:w="865" w:type="pct"/>
            <w:tcBorders>
              <w:bottom w:val="single" w:sz="4" w:space="0" w:color="BFBFBF" w:themeColor="background1" w:themeShade="BF"/>
            </w:tcBorders>
            <w:shd w:val="clear" w:color="auto" w:fill="D9E2F3" w:themeFill="accent1" w:themeFillTint="33"/>
            <w:vAlign w:val="center"/>
          </w:tcPr>
          <w:p w14:paraId="26F7E961" w14:textId="77777777" w:rsidR="006C6D4A" w:rsidRPr="00772F5B"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772F5B">
              <w:rPr>
                <w:rFonts w:eastAsia="Times New Roman" w:cstheme="minorHAnsi"/>
                <w:bCs/>
                <w:color w:val="2F5496" w:themeColor="accent1" w:themeShade="BF"/>
                <w:lang w:eastAsia="zh-TW"/>
              </w:rPr>
              <w:t>120,00</w:t>
            </w:r>
          </w:p>
        </w:tc>
        <w:tc>
          <w:tcPr>
            <w:tcW w:w="667" w:type="pct"/>
            <w:tcBorders>
              <w:bottom w:val="single" w:sz="4" w:space="0" w:color="BFBFBF" w:themeColor="background1" w:themeShade="BF"/>
            </w:tcBorders>
            <w:shd w:val="clear" w:color="auto" w:fill="D9E2F3" w:themeFill="accent1" w:themeFillTint="33"/>
            <w:vAlign w:val="center"/>
          </w:tcPr>
          <w:p w14:paraId="0FC0F739"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590690">
              <w:rPr>
                <w:rFonts w:eastAsia="Times New Roman" w:cstheme="minorHAnsi"/>
                <w:color w:val="2F5496" w:themeColor="accent1" w:themeShade="BF"/>
                <w:lang w:eastAsia="zh-TW"/>
              </w:rPr>
              <w:t>250,00</w:t>
            </w:r>
          </w:p>
        </w:tc>
      </w:tr>
      <w:tr w:rsidR="006C6D4A" w:rsidRPr="00590690" w14:paraId="068FC07F" w14:textId="77777777" w:rsidTr="00220A76">
        <w:trPr>
          <w:jc w:val="center"/>
        </w:trPr>
        <w:tc>
          <w:tcPr>
            <w:tcW w:w="1531" w:type="pct"/>
            <w:shd w:val="clear" w:color="auto" w:fill="D9E2F3" w:themeFill="accent1" w:themeFillTint="33"/>
            <w:vAlign w:val="center"/>
          </w:tcPr>
          <w:p w14:paraId="3663972E" w14:textId="77777777" w:rsidR="006C6D4A" w:rsidRPr="00590690" w:rsidRDefault="006C6D4A" w:rsidP="00220A76">
            <w:pPr>
              <w:overflowPunct w:val="0"/>
              <w:autoSpaceDE w:val="0"/>
              <w:autoSpaceDN w:val="0"/>
              <w:adjustRightInd w:val="0"/>
              <w:ind w:right="-250"/>
              <w:textAlignment w:val="baseline"/>
              <w:rPr>
                <w:rFonts w:eastAsia="Times New Roman" w:cstheme="minorHAnsi"/>
                <w:b/>
                <w:bCs/>
                <w:color w:val="2F5496" w:themeColor="accent1" w:themeShade="BF"/>
                <w:sz w:val="20"/>
                <w:szCs w:val="20"/>
                <w:lang w:eastAsia="zh-TW"/>
              </w:rPr>
            </w:pPr>
            <w:r w:rsidRPr="00590690">
              <w:rPr>
                <w:rFonts w:eastAsia="Times New Roman" w:cstheme="minorHAnsi"/>
                <w:b/>
                <w:bCs/>
                <w:color w:val="2F5496" w:themeColor="accent1" w:themeShade="BF"/>
                <w:sz w:val="20"/>
                <w:szCs w:val="20"/>
                <w:lang w:eastAsia="zh-TW"/>
              </w:rPr>
              <w:t>GIOVANISSIMI “UNDER 15” C5</w:t>
            </w:r>
          </w:p>
        </w:tc>
        <w:tc>
          <w:tcPr>
            <w:tcW w:w="538" w:type="pct"/>
            <w:shd w:val="clear" w:color="auto" w:fill="D9E2F3" w:themeFill="accent1" w:themeFillTint="33"/>
            <w:vAlign w:val="center"/>
          </w:tcPr>
          <w:p w14:paraId="25AB865F"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30,00</w:t>
            </w:r>
          </w:p>
        </w:tc>
        <w:tc>
          <w:tcPr>
            <w:tcW w:w="627" w:type="pct"/>
            <w:shd w:val="clear" w:color="auto" w:fill="D9E2F3" w:themeFill="accent1" w:themeFillTint="33"/>
            <w:vAlign w:val="center"/>
          </w:tcPr>
          <w:p w14:paraId="404EA901"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100,00</w:t>
            </w:r>
          </w:p>
        </w:tc>
        <w:tc>
          <w:tcPr>
            <w:tcW w:w="772" w:type="pct"/>
            <w:shd w:val="clear" w:color="auto" w:fill="D9E2F3" w:themeFill="accent1" w:themeFillTint="33"/>
            <w:vAlign w:val="center"/>
          </w:tcPr>
          <w:p w14:paraId="24B65193"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590690">
              <w:rPr>
                <w:rFonts w:eastAsia="Times New Roman" w:cstheme="minorHAnsi"/>
                <w:bCs/>
                <w:color w:val="2F5496" w:themeColor="accent1" w:themeShade="BF"/>
                <w:lang w:eastAsia="zh-TW"/>
              </w:rPr>
              <w:t>====</w:t>
            </w:r>
          </w:p>
        </w:tc>
        <w:tc>
          <w:tcPr>
            <w:tcW w:w="865" w:type="pct"/>
            <w:shd w:val="clear" w:color="auto" w:fill="D9E2F3" w:themeFill="accent1" w:themeFillTint="33"/>
            <w:vAlign w:val="center"/>
          </w:tcPr>
          <w:p w14:paraId="01642F73" w14:textId="77777777" w:rsidR="006C6D4A" w:rsidRPr="00772F5B"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772F5B">
              <w:rPr>
                <w:rFonts w:eastAsia="Times New Roman" w:cstheme="minorHAnsi"/>
                <w:bCs/>
                <w:color w:val="2F5496" w:themeColor="accent1" w:themeShade="BF"/>
                <w:lang w:eastAsia="zh-TW"/>
              </w:rPr>
              <w:t>120,00</w:t>
            </w:r>
          </w:p>
        </w:tc>
        <w:tc>
          <w:tcPr>
            <w:tcW w:w="667" w:type="pct"/>
            <w:shd w:val="clear" w:color="auto" w:fill="D9E2F3" w:themeFill="accent1" w:themeFillTint="33"/>
            <w:vAlign w:val="center"/>
          </w:tcPr>
          <w:p w14:paraId="7B7D0758" w14:textId="77777777" w:rsidR="006C6D4A" w:rsidRPr="00590690"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590690">
              <w:rPr>
                <w:rFonts w:eastAsia="Times New Roman" w:cstheme="minorHAnsi"/>
                <w:color w:val="2F5496" w:themeColor="accent1" w:themeShade="BF"/>
                <w:lang w:eastAsia="zh-TW"/>
              </w:rPr>
              <w:t>250,00</w:t>
            </w:r>
          </w:p>
        </w:tc>
      </w:tr>
    </w:tbl>
    <w:bookmarkEnd w:id="7"/>
    <w:p w14:paraId="53D87B03" w14:textId="77777777" w:rsidR="006C6D4A" w:rsidRPr="00590690" w:rsidRDefault="006C6D4A" w:rsidP="006C6D4A">
      <w:pPr>
        <w:shd w:val="clear" w:color="auto" w:fill="FFFF00"/>
        <w:spacing w:after="0" w:line="240" w:lineRule="auto"/>
        <w:ind w:right="-143"/>
        <w:jc w:val="both"/>
        <w:rPr>
          <w:rFonts w:cstheme="minorHAnsi"/>
        </w:rPr>
      </w:pPr>
      <w:r w:rsidRPr="00064DC1">
        <w:rPr>
          <w:rFonts w:cstheme="minorHAnsi"/>
        </w:rPr>
        <w:t xml:space="preserve">Unitamente ai diritti di segreteria, per le società di puro Settore Giovanile, saranno dovuti gli importi di deposito cauzionale, se trattasi di prima iscrizione della stagione o di società di nuova affiliazione. </w:t>
      </w:r>
    </w:p>
    <w:p w14:paraId="32F408BE"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b/>
        </w:rPr>
        <w:t>NB:</w:t>
      </w:r>
      <w:r w:rsidRPr="00590690">
        <w:rPr>
          <w:rFonts w:ascii="Calibri" w:eastAsia="Calibri" w:hAnsi="Calibri" w:cs="Times New Roman"/>
        </w:rPr>
        <w:t xml:space="preserve"> gli importi di iscrizione per la Terza Categoria e per la Serie D di Calcio a 5 non riportano i costi di assicurazione che sono variabili per ciascuna società, essendo basati sul numero di tesserati </w:t>
      </w:r>
      <w:r>
        <w:rPr>
          <w:rFonts w:ascii="Calibri" w:eastAsia="Calibri" w:hAnsi="Calibri" w:cs="Times New Roman"/>
        </w:rPr>
        <w:t>in forza</w:t>
      </w:r>
      <w:r w:rsidRPr="00590690">
        <w:rPr>
          <w:rFonts w:ascii="Calibri" w:eastAsia="Calibri" w:hAnsi="Calibri" w:cs="Times New Roman"/>
        </w:rPr>
        <w:t xml:space="preserve"> al 30 giugno 202</w:t>
      </w:r>
      <w:r>
        <w:rPr>
          <w:rFonts w:ascii="Calibri" w:eastAsia="Calibri" w:hAnsi="Calibri" w:cs="Times New Roman"/>
        </w:rPr>
        <w:t>3</w:t>
      </w:r>
      <w:r w:rsidRPr="00590690">
        <w:rPr>
          <w:rFonts w:ascii="Calibri" w:eastAsia="Calibri" w:hAnsi="Calibri" w:cs="Times New Roman"/>
        </w:rPr>
        <w:t>. Per tutte le Società di nuova affiliazione i costi di assicurazione degli atleti sono calcolati secondo una stima di mini</w:t>
      </w:r>
      <w:r>
        <w:rPr>
          <w:rFonts w:ascii="Calibri" w:eastAsia="Calibri" w:hAnsi="Calibri" w:cs="Times New Roman"/>
        </w:rPr>
        <w:t>m</w:t>
      </w:r>
      <w:r w:rsidRPr="00590690">
        <w:rPr>
          <w:rFonts w:ascii="Calibri" w:eastAsia="Calibri" w:hAnsi="Calibri" w:cs="Times New Roman"/>
        </w:rPr>
        <w:t>o garantito rispetto alla tipologia di attività svolta.</w:t>
      </w:r>
    </w:p>
    <w:p w14:paraId="57003504" w14:textId="77777777" w:rsidR="006C6D4A" w:rsidRPr="00957FF7"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6"/>
          <w:szCs w:val="6"/>
        </w:rPr>
      </w:pPr>
    </w:p>
    <w:p w14:paraId="3DFECC0B" w14:textId="77777777" w:rsidR="006C6D4A" w:rsidRPr="00590690" w:rsidRDefault="006C6D4A" w:rsidP="006C6D4A">
      <w:pPr>
        <w:keepNext/>
        <w:keepLines/>
        <w:spacing w:after="0"/>
        <w:outlineLvl w:val="0"/>
        <w:rPr>
          <w:rFonts w:ascii="Calibri Light" w:eastAsia="Times New Roman" w:hAnsi="Calibri Light" w:cs="Times New Roman"/>
          <w:b/>
          <w:color w:val="2F5496"/>
          <w:sz w:val="32"/>
          <w:szCs w:val="32"/>
        </w:rPr>
      </w:pPr>
      <w:bookmarkStart w:id="8" w:name="_Toc78364036"/>
      <w:bookmarkStart w:id="9" w:name="_Toc79057381"/>
      <w:bookmarkStart w:id="10" w:name="_Toc112671714"/>
      <w:bookmarkStart w:id="11" w:name="_Toc142041872"/>
      <w:r>
        <w:rPr>
          <w:rFonts w:ascii="Calibri Light" w:eastAsia="Times New Roman" w:hAnsi="Calibri Light" w:cs="Times New Roman"/>
          <w:b/>
          <w:color w:val="2F5496"/>
          <w:sz w:val="32"/>
          <w:szCs w:val="32"/>
        </w:rPr>
        <w:t>1</w:t>
      </w:r>
      <w:r w:rsidRPr="00590690">
        <w:rPr>
          <w:rFonts w:ascii="Calibri Light" w:eastAsia="Times New Roman" w:hAnsi="Calibri Light" w:cs="Times New Roman"/>
          <w:b/>
          <w:color w:val="2F5496"/>
          <w:sz w:val="32"/>
          <w:szCs w:val="32"/>
        </w:rPr>
        <w:t>.2 TERMINI E SCADENZE CAMPIONATI PROVINCIALI S.S. 202</w:t>
      </w:r>
      <w:r>
        <w:rPr>
          <w:rFonts w:ascii="Calibri Light" w:eastAsia="Times New Roman" w:hAnsi="Calibri Light" w:cs="Times New Roman"/>
          <w:b/>
          <w:color w:val="2F5496"/>
          <w:sz w:val="32"/>
          <w:szCs w:val="32"/>
        </w:rPr>
        <w:t>3</w:t>
      </w:r>
      <w:r w:rsidRPr="00590690">
        <w:rPr>
          <w:rFonts w:ascii="Calibri Light" w:eastAsia="Times New Roman" w:hAnsi="Calibri Light" w:cs="Times New Roman"/>
          <w:b/>
          <w:color w:val="2F5496"/>
          <w:sz w:val="32"/>
          <w:szCs w:val="32"/>
        </w:rPr>
        <w:t>/202</w:t>
      </w:r>
      <w:bookmarkEnd w:id="8"/>
      <w:bookmarkEnd w:id="9"/>
      <w:bookmarkEnd w:id="10"/>
      <w:r>
        <w:rPr>
          <w:rFonts w:ascii="Calibri Light" w:eastAsia="Times New Roman" w:hAnsi="Calibri Light" w:cs="Times New Roman"/>
          <w:b/>
          <w:color w:val="2F5496"/>
          <w:sz w:val="32"/>
          <w:szCs w:val="32"/>
        </w:rPr>
        <w:t>4</w:t>
      </w:r>
      <w:bookmarkEnd w:id="11"/>
    </w:p>
    <w:tbl>
      <w:tblPr>
        <w:tblStyle w:val="Grigliatabellachiara11"/>
        <w:tblW w:w="9977" w:type="dxa"/>
        <w:tblInd w:w="-5" w:type="dxa"/>
        <w:tblLook w:val="04A0" w:firstRow="1" w:lastRow="0" w:firstColumn="1" w:lastColumn="0" w:noHBand="0" w:noVBand="1"/>
      </w:tblPr>
      <w:tblGrid>
        <w:gridCol w:w="2783"/>
        <w:gridCol w:w="2551"/>
        <w:gridCol w:w="4643"/>
      </w:tblGrid>
      <w:tr w:rsidR="006C6D4A" w:rsidRPr="00590690" w14:paraId="23E01CA5" w14:textId="77777777" w:rsidTr="00220A76">
        <w:trPr>
          <w:trHeight w:val="20"/>
        </w:trPr>
        <w:tc>
          <w:tcPr>
            <w:tcW w:w="2783" w:type="dxa"/>
            <w:tcBorders>
              <w:bottom w:val="single" w:sz="4" w:space="0" w:color="BFBFBF" w:themeColor="background1" w:themeShade="BF"/>
            </w:tcBorders>
          </w:tcPr>
          <w:p w14:paraId="72E6A9EB" w14:textId="77777777" w:rsidR="006C6D4A" w:rsidRPr="00590690" w:rsidRDefault="006C6D4A" w:rsidP="00220A76">
            <w:pPr>
              <w:numPr>
                <w:ilvl w:val="12"/>
                <w:numId w:val="0"/>
              </w:numPr>
              <w:overflowPunct w:val="0"/>
              <w:autoSpaceDE w:val="0"/>
              <w:autoSpaceDN w:val="0"/>
              <w:adjustRightInd w:val="0"/>
              <w:jc w:val="both"/>
              <w:textAlignment w:val="baseline"/>
              <w:rPr>
                <w:b/>
                <w:bCs/>
                <w:color w:val="000000" w:themeColor="text1"/>
                <w:sz w:val="18"/>
                <w:szCs w:val="18"/>
              </w:rPr>
            </w:pPr>
            <w:r w:rsidRPr="00590690">
              <w:rPr>
                <w:b/>
                <w:bCs/>
                <w:color w:val="000000" w:themeColor="text1"/>
                <w:sz w:val="18"/>
                <w:szCs w:val="18"/>
              </w:rPr>
              <w:t>CAMPIONATO</w:t>
            </w:r>
          </w:p>
        </w:tc>
        <w:tc>
          <w:tcPr>
            <w:tcW w:w="2551" w:type="dxa"/>
            <w:tcBorders>
              <w:bottom w:val="single" w:sz="4" w:space="0" w:color="BFBFBF" w:themeColor="background1" w:themeShade="BF"/>
            </w:tcBorders>
          </w:tcPr>
          <w:p w14:paraId="16119A1B"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sidRPr="00590690">
              <w:rPr>
                <w:b/>
                <w:color w:val="000000" w:themeColor="text1"/>
                <w:sz w:val="18"/>
                <w:szCs w:val="18"/>
              </w:rPr>
              <w:t xml:space="preserve">TERMINE PRESENTAZIONE DOMANDA DI ISCRIZIONE </w:t>
            </w:r>
            <w:r w:rsidRPr="00590690">
              <w:rPr>
                <w:color w:val="000000" w:themeColor="text1"/>
                <w:sz w:val="18"/>
                <w:szCs w:val="18"/>
              </w:rPr>
              <w:t>(online)</w:t>
            </w:r>
          </w:p>
        </w:tc>
        <w:tc>
          <w:tcPr>
            <w:tcW w:w="4643" w:type="dxa"/>
            <w:tcBorders>
              <w:bottom w:val="single" w:sz="4" w:space="0" w:color="BFBFBF" w:themeColor="background1" w:themeShade="BF"/>
            </w:tcBorders>
          </w:tcPr>
          <w:p w14:paraId="3C51A97E"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sidRPr="00590690">
              <w:rPr>
                <w:b/>
                <w:bCs/>
                <w:color w:val="000000" w:themeColor="text1"/>
                <w:sz w:val="18"/>
                <w:szCs w:val="18"/>
              </w:rPr>
              <w:t>TERMINE PERENTORIO VERSAMENTO TASSA ISCRIZIONE</w:t>
            </w:r>
            <w:r w:rsidRPr="00590690">
              <w:rPr>
                <w:b/>
                <w:bCs/>
                <w:color w:val="000000" w:themeColor="text1"/>
                <w:sz w:val="18"/>
                <w:szCs w:val="18"/>
              </w:rPr>
              <w:br/>
            </w:r>
            <w:r w:rsidRPr="00590690">
              <w:rPr>
                <w:color w:val="000000" w:themeColor="text1"/>
                <w:sz w:val="18"/>
                <w:szCs w:val="18"/>
              </w:rPr>
              <w:t>(Prima rata oppure totale per 3^ Categoria, importo totale per restanti categorie)</w:t>
            </w:r>
          </w:p>
        </w:tc>
      </w:tr>
      <w:tr w:rsidR="006C6D4A" w:rsidRPr="00590690" w14:paraId="52418351" w14:textId="77777777" w:rsidTr="00220A76">
        <w:trPr>
          <w:trHeight w:val="20"/>
        </w:trPr>
        <w:tc>
          <w:tcPr>
            <w:tcW w:w="2783" w:type="dxa"/>
            <w:vAlign w:val="center"/>
          </w:tcPr>
          <w:p w14:paraId="67B79F8F"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sidRPr="00590690">
              <w:rPr>
                <w:rFonts w:eastAsia="Times New Roman" w:cstheme="minorHAnsi"/>
                <w:bCs/>
                <w:sz w:val="18"/>
                <w:szCs w:val="18"/>
                <w:lang w:eastAsia="zh-TW"/>
              </w:rPr>
              <w:t>TERZA CATEGORIA</w:t>
            </w:r>
          </w:p>
        </w:tc>
        <w:tc>
          <w:tcPr>
            <w:tcW w:w="2551" w:type="dxa"/>
          </w:tcPr>
          <w:p w14:paraId="0A7124F1"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 Settembre 2023</w:t>
            </w:r>
          </w:p>
        </w:tc>
        <w:tc>
          <w:tcPr>
            <w:tcW w:w="4643" w:type="dxa"/>
          </w:tcPr>
          <w:p w14:paraId="31A2EBEC"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 Settembre 2023</w:t>
            </w:r>
          </w:p>
        </w:tc>
      </w:tr>
      <w:tr w:rsidR="006C6D4A" w:rsidRPr="00590690" w14:paraId="67DD2BE0" w14:textId="77777777" w:rsidTr="00220A76">
        <w:trPr>
          <w:trHeight w:val="20"/>
        </w:trPr>
        <w:tc>
          <w:tcPr>
            <w:tcW w:w="2783" w:type="dxa"/>
            <w:vAlign w:val="center"/>
          </w:tcPr>
          <w:p w14:paraId="36579850"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Pr>
                <w:color w:val="000000" w:themeColor="text1"/>
                <w:sz w:val="18"/>
                <w:szCs w:val="18"/>
              </w:rPr>
              <w:t>SERIE D CALCIO A 5</w:t>
            </w:r>
          </w:p>
        </w:tc>
        <w:tc>
          <w:tcPr>
            <w:tcW w:w="2551" w:type="dxa"/>
          </w:tcPr>
          <w:p w14:paraId="597AFF64"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highlight w:val="red"/>
              </w:rPr>
            </w:pPr>
            <w:r>
              <w:rPr>
                <w:color w:val="000000" w:themeColor="text1"/>
                <w:sz w:val="18"/>
                <w:szCs w:val="18"/>
              </w:rPr>
              <w:t>15 Settembre 2023</w:t>
            </w:r>
          </w:p>
        </w:tc>
        <w:tc>
          <w:tcPr>
            <w:tcW w:w="4643" w:type="dxa"/>
          </w:tcPr>
          <w:p w14:paraId="5EA4805C"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 Settembre 2023</w:t>
            </w:r>
          </w:p>
        </w:tc>
      </w:tr>
      <w:tr w:rsidR="006C6D4A" w:rsidRPr="00590690" w14:paraId="312ECCD5" w14:textId="77777777" w:rsidTr="00220A76">
        <w:trPr>
          <w:trHeight w:val="20"/>
        </w:trPr>
        <w:tc>
          <w:tcPr>
            <w:tcW w:w="2783" w:type="dxa"/>
            <w:vAlign w:val="center"/>
          </w:tcPr>
          <w:p w14:paraId="2AE92424"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sidRPr="00590690">
              <w:rPr>
                <w:color w:val="000000" w:themeColor="text1"/>
                <w:sz w:val="18"/>
                <w:szCs w:val="18"/>
              </w:rPr>
              <w:t>ALLIEVI “U17” PROVINCIALI</w:t>
            </w:r>
          </w:p>
        </w:tc>
        <w:tc>
          <w:tcPr>
            <w:tcW w:w="2551" w:type="dxa"/>
          </w:tcPr>
          <w:p w14:paraId="4D1C44E8"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highlight w:val="red"/>
              </w:rPr>
            </w:pPr>
            <w:r>
              <w:rPr>
                <w:color w:val="000000" w:themeColor="text1"/>
                <w:sz w:val="18"/>
                <w:szCs w:val="18"/>
              </w:rPr>
              <w:t>25</w:t>
            </w:r>
            <w:r w:rsidRPr="00590690">
              <w:rPr>
                <w:color w:val="000000" w:themeColor="text1"/>
                <w:sz w:val="18"/>
                <w:szCs w:val="18"/>
              </w:rPr>
              <w:t xml:space="preserve"> settembre 202</w:t>
            </w:r>
            <w:r>
              <w:rPr>
                <w:color w:val="000000" w:themeColor="text1"/>
                <w:sz w:val="18"/>
                <w:szCs w:val="18"/>
              </w:rPr>
              <w:t>3</w:t>
            </w:r>
          </w:p>
        </w:tc>
        <w:tc>
          <w:tcPr>
            <w:tcW w:w="4643" w:type="dxa"/>
          </w:tcPr>
          <w:p w14:paraId="508C4B3A"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25</w:t>
            </w:r>
            <w:r w:rsidRPr="00590690">
              <w:rPr>
                <w:color w:val="000000" w:themeColor="text1"/>
                <w:sz w:val="18"/>
                <w:szCs w:val="18"/>
              </w:rPr>
              <w:t xml:space="preserve"> settembre 202</w:t>
            </w:r>
            <w:r>
              <w:rPr>
                <w:color w:val="000000" w:themeColor="text1"/>
                <w:sz w:val="18"/>
                <w:szCs w:val="18"/>
              </w:rPr>
              <w:t>3</w:t>
            </w:r>
          </w:p>
        </w:tc>
      </w:tr>
      <w:tr w:rsidR="006C6D4A" w:rsidRPr="00590690" w14:paraId="26E4B463" w14:textId="77777777" w:rsidTr="00220A76">
        <w:trPr>
          <w:trHeight w:val="20"/>
        </w:trPr>
        <w:tc>
          <w:tcPr>
            <w:tcW w:w="2783" w:type="dxa"/>
            <w:vAlign w:val="center"/>
          </w:tcPr>
          <w:p w14:paraId="6B74DC45"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sidRPr="00590690">
              <w:rPr>
                <w:color w:val="000000" w:themeColor="text1"/>
                <w:sz w:val="18"/>
                <w:szCs w:val="18"/>
              </w:rPr>
              <w:t>GIOVANISSIMI “U15” PROVINCIALI</w:t>
            </w:r>
          </w:p>
        </w:tc>
        <w:tc>
          <w:tcPr>
            <w:tcW w:w="2551" w:type="dxa"/>
          </w:tcPr>
          <w:p w14:paraId="7D333B8C" w14:textId="77777777" w:rsidR="006C6D4A" w:rsidRPr="00590690" w:rsidRDefault="006C6D4A" w:rsidP="00220A76">
            <w:pPr>
              <w:numPr>
                <w:ilvl w:val="12"/>
                <w:numId w:val="0"/>
              </w:numPr>
              <w:tabs>
                <w:tab w:val="left" w:pos="450"/>
                <w:tab w:val="center" w:pos="1167"/>
              </w:tabs>
              <w:overflowPunct w:val="0"/>
              <w:autoSpaceDE w:val="0"/>
              <w:autoSpaceDN w:val="0"/>
              <w:adjustRightInd w:val="0"/>
              <w:jc w:val="center"/>
              <w:textAlignment w:val="baseline"/>
              <w:rPr>
                <w:color w:val="000000" w:themeColor="text1"/>
                <w:sz w:val="18"/>
                <w:szCs w:val="18"/>
                <w:highlight w:val="red"/>
              </w:rPr>
            </w:pPr>
            <w:r>
              <w:rPr>
                <w:color w:val="000000" w:themeColor="text1"/>
                <w:sz w:val="18"/>
                <w:szCs w:val="18"/>
              </w:rPr>
              <w:t>25</w:t>
            </w:r>
            <w:r w:rsidRPr="00590690">
              <w:rPr>
                <w:color w:val="000000" w:themeColor="text1"/>
                <w:sz w:val="18"/>
                <w:szCs w:val="18"/>
              </w:rPr>
              <w:t xml:space="preserve"> settembre 202</w:t>
            </w:r>
            <w:r>
              <w:rPr>
                <w:color w:val="000000" w:themeColor="text1"/>
                <w:sz w:val="18"/>
                <w:szCs w:val="18"/>
              </w:rPr>
              <w:t>3</w:t>
            </w:r>
          </w:p>
        </w:tc>
        <w:tc>
          <w:tcPr>
            <w:tcW w:w="4643" w:type="dxa"/>
          </w:tcPr>
          <w:p w14:paraId="31806D0F"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25</w:t>
            </w:r>
            <w:r w:rsidRPr="00590690">
              <w:rPr>
                <w:color w:val="000000" w:themeColor="text1"/>
                <w:sz w:val="18"/>
                <w:szCs w:val="18"/>
              </w:rPr>
              <w:t xml:space="preserve"> settembre 202</w:t>
            </w:r>
            <w:r>
              <w:rPr>
                <w:color w:val="000000" w:themeColor="text1"/>
                <w:sz w:val="18"/>
                <w:szCs w:val="18"/>
              </w:rPr>
              <w:t>3</w:t>
            </w:r>
          </w:p>
        </w:tc>
      </w:tr>
      <w:tr w:rsidR="006C6D4A" w:rsidRPr="00590690" w14:paraId="7C9D3171" w14:textId="77777777" w:rsidTr="00220A76">
        <w:trPr>
          <w:trHeight w:val="168"/>
        </w:trPr>
        <w:tc>
          <w:tcPr>
            <w:tcW w:w="2783" w:type="dxa"/>
            <w:vAlign w:val="center"/>
          </w:tcPr>
          <w:p w14:paraId="2EE90EEF"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sidRPr="00590690">
              <w:rPr>
                <w:color w:val="000000" w:themeColor="text1"/>
                <w:sz w:val="18"/>
                <w:szCs w:val="18"/>
              </w:rPr>
              <w:t xml:space="preserve">ALLIEVI “U17” CALCIO A 5 </w:t>
            </w:r>
          </w:p>
        </w:tc>
        <w:tc>
          <w:tcPr>
            <w:tcW w:w="2551" w:type="dxa"/>
          </w:tcPr>
          <w:p w14:paraId="3DEEBFEA"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highlight w:val="red"/>
              </w:rPr>
            </w:pPr>
            <w:r>
              <w:rPr>
                <w:color w:val="000000" w:themeColor="text1"/>
                <w:sz w:val="18"/>
                <w:szCs w:val="18"/>
              </w:rPr>
              <w:t>15</w:t>
            </w:r>
            <w:r w:rsidRPr="00590690">
              <w:rPr>
                <w:color w:val="000000" w:themeColor="text1"/>
                <w:sz w:val="18"/>
                <w:szCs w:val="18"/>
              </w:rPr>
              <w:t xml:space="preserve"> ottobre 202</w:t>
            </w:r>
            <w:r>
              <w:rPr>
                <w:color w:val="000000" w:themeColor="text1"/>
                <w:sz w:val="18"/>
                <w:szCs w:val="18"/>
              </w:rPr>
              <w:t>3</w:t>
            </w:r>
          </w:p>
        </w:tc>
        <w:tc>
          <w:tcPr>
            <w:tcW w:w="4643" w:type="dxa"/>
          </w:tcPr>
          <w:p w14:paraId="0B454CBA" w14:textId="77777777" w:rsidR="006C6D4A" w:rsidRPr="00590690"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w:t>
            </w:r>
            <w:r w:rsidRPr="00590690">
              <w:rPr>
                <w:color w:val="000000" w:themeColor="text1"/>
                <w:sz w:val="18"/>
                <w:szCs w:val="18"/>
              </w:rPr>
              <w:t xml:space="preserve"> ottobre 202</w:t>
            </w:r>
            <w:r>
              <w:rPr>
                <w:color w:val="000000" w:themeColor="text1"/>
                <w:sz w:val="18"/>
                <w:szCs w:val="18"/>
              </w:rPr>
              <w:t>3</w:t>
            </w:r>
          </w:p>
        </w:tc>
      </w:tr>
      <w:tr w:rsidR="006C6D4A" w:rsidRPr="00590690" w14:paraId="52BD4B15" w14:textId="77777777" w:rsidTr="00220A76">
        <w:trPr>
          <w:trHeight w:val="20"/>
        </w:trPr>
        <w:tc>
          <w:tcPr>
            <w:tcW w:w="2783" w:type="dxa"/>
            <w:vAlign w:val="center"/>
          </w:tcPr>
          <w:p w14:paraId="357EACE5" w14:textId="77777777" w:rsidR="006C6D4A" w:rsidRPr="00590690" w:rsidRDefault="006C6D4A" w:rsidP="00220A76">
            <w:pPr>
              <w:numPr>
                <w:ilvl w:val="12"/>
                <w:numId w:val="0"/>
              </w:numPr>
              <w:overflowPunct w:val="0"/>
              <w:autoSpaceDE w:val="0"/>
              <w:autoSpaceDN w:val="0"/>
              <w:adjustRightInd w:val="0"/>
              <w:jc w:val="both"/>
              <w:textAlignment w:val="baseline"/>
              <w:rPr>
                <w:color w:val="000000" w:themeColor="text1"/>
                <w:sz w:val="18"/>
                <w:szCs w:val="18"/>
              </w:rPr>
            </w:pPr>
            <w:r w:rsidRPr="00590690">
              <w:rPr>
                <w:color w:val="000000" w:themeColor="text1"/>
                <w:sz w:val="18"/>
                <w:szCs w:val="18"/>
              </w:rPr>
              <w:t>GIOVANISSIMI “U15” CALCIO A 5</w:t>
            </w:r>
          </w:p>
        </w:tc>
        <w:tc>
          <w:tcPr>
            <w:tcW w:w="2551" w:type="dxa"/>
          </w:tcPr>
          <w:p w14:paraId="57BB95F2" w14:textId="77777777" w:rsidR="006C6D4A"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w:t>
            </w:r>
            <w:r w:rsidRPr="00590690">
              <w:rPr>
                <w:color w:val="000000" w:themeColor="text1"/>
                <w:sz w:val="18"/>
                <w:szCs w:val="18"/>
              </w:rPr>
              <w:t xml:space="preserve"> ottobre 202</w:t>
            </w:r>
            <w:r>
              <w:rPr>
                <w:color w:val="000000" w:themeColor="text1"/>
                <w:sz w:val="18"/>
                <w:szCs w:val="18"/>
              </w:rPr>
              <w:t>3</w:t>
            </w:r>
          </w:p>
        </w:tc>
        <w:tc>
          <w:tcPr>
            <w:tcW w:w="4643" w:type="dxa"/>
          </w:tcPr>
          <w:p w14:paraId="52744D10" w14:textId="77777777" w:rsidR="006C6D4A" w:rsidRDefault="006C6D4A" w:rsidP="00220A76">
            <w:pPr>
              <w:numPr>
                <w:ilvl w:val="12"/>
                <w:numId w:val="0"/>
              </w:numPr>
              <w:overflowPunct w:val="0"/>
              <w:autoSpaceDE w:val="0"/>
              <w:autoSpaceDN w:val="0"/>
              <w:adjustRightInd w:val="0"/>
              <w:jc w:val="center"/>
              <w:textAlignment w:val="baseline"/>
              <w:rPr>
                <w:color w:val="000000" w:themeColor="text1"/>
                <w:sz w:val="18"/>
                <w:szCs w:val="18"/>
              </w:rPr>
            </w:pPr>
            <w:r>
              <w:rPr>
                <w:color w:val="000000" w:themeColor="text1"/>
                <w:sz w:val="18"/>
                <w:szCs w:val="18"/>
              </w:rPr>
              <w:t>15</w:t>
            </w:r>
            <w:r w:rsidRPr="00590690">
              <w:rPr>
                <w:color w:val="000000" w:themeColor="text1"/>
                <w:sz w:val="18"/>
                <w:szCs w:val="18"/>
              </w:rPr>
              <w:t xml:space="preserve"> ottobre 202</w:t>
            </w:r>
            <w:r>
              <w:rPr>
                <w:color w:val="000000" w:themeColor="text1"/>
                <w:sz w:val="18"/>
                <w:szCs w:val="18"/>
              </w:rPr>
              <w:t>3</w:t>
            </w:r>
          </w:p>
        </w:tc>
      </w:tr>
    </w:tbl>
    <w:p w14:paraId="42F65087" w14:textId="77777777" w:rsidR="006C6D4A" w:rsidRPr="00590690" w:rsidRDefault="006C6D4A" w:rsidP="006C6D4A">
      <w:pPr>
        <w:keepNext/>
        <w:keepLines/>
        <w:spacing w:before="200" w:after="0"/>
        <w:outlineLvl w:val="2"/>
        <w:rPr>
          <w:rFonts w:ascii="Calibri" w:eastAsia="Calibri" w:hAnsi="Calibri" w:cs="Times New Roman"/>
          <w:b/>
          <w:bCs/>
          <w:color w:val="4472C4" w:themeColor="accent1"/>
          <w:sz w:val="32"/>
        </w:rPr>
      </w:pPr>
      <w:bookmarkStart w:id="12" w:name="_Toc78364037"/>
      <w:bookmarkStart w:id="13" w:name="_Toc79057382"/>
      <w:bookmarkStart w:id="14" w:name="_Toc112671715"/>
      <w:bookmarkStart w:id="15" w:name="_Toc142041873"/>
      <w:r w:rsidRPr="00590690">
        <w:rPr>
          <w:rFonts w:asciiTheme="majorHAnsi" w:eastAsiaTheme="majorEastAsia" w:hAnsiTheme="majorHAnsi" w:cstheme="majorBidi"/>
          <w:b/>
          <w:bCs/>
          <w:color w:val="4472C4" w:themeColor="accent1"/>
          <w:sz w:val="32"/>
        </w:rPr>
        <w:t>CAMPIONATO 3^ CATEGORIA</w:t>
      </w:r>
      <w:bookmarkEnd w:id="12"/>
      <w:bookmarkEnd w:id="13"/>
      <w:bookmarkEnd w:id="14"/>
      <w:bookmarkEnd w:id="15"/>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93"/>
        <w:gridCol w:w="1011"/>
        <w:gridCol w:w="3105"/>
      </w:tblGrid>
      <w:tr w:rsidR="006C6D4A" w:rsidRPr="00590690" w14:paraId="791BE0BD" w14:textId="77777777" w:rsidTr="00220A76">
        <w:trPr>
          <w:trHeight w:hRule="exact" w:val="576"/>
        </w:trPr>
        <w:tc>
          <w:tcPr>
            <w:tcW w:w="9909" w:type="dxa"/>
            <w:gridSpan w:val="3"/>
            <w:tcBorders>
              <w:bottom w:val="single" w:sz="4" w:space="0" w:color="auto"/>
            </w:tcBorders>
            <w:shd w:val="clear" w:color="auto" w:fill="FFC000"/>
          </w:tcPr>
          <w:p w14:paraId="7E7C1418" w14:textId="77777777" w:rsidR="006C6D4A" w:rsidRPr="00590690" w:rsidRDefault="006C6D4A" w:rsidP="00220A76">
            <w:pPr>
              <w:spacing w:after="0" w:line="240" w:lineRule="auto"/>
              <w:jc w:val="center"/>
              <w:rPr>
                <w:rFonts w:eastAsia="Times New Roman" w:cstheme="minorHAnsi"/>
                <w:b/>
                <w:bCs/>
                <w:sz w:val="48"/>
                <w:szCs w:val="48"/>
                <w:lang w:val="en-US" w:eastAsia="zh-TW"/>
              </w:rPr>
            </w:pPr>
            <w:r w:rsidRPr="00590690">
              <w:rPr>
                <w:rFonts w:eastAsia="Times New Roman" w:cstheme="minorHAnsi"/>
                <w:b/>
                <w:bCs/>
                <w:sz w:val="48"/>
                <w:szCs w:val="48"/>
                <w:lang w:val="en-US" w:eastAsia="zh-TW"/>
              </w:rPr>
              <w:t>TERZA CATEGORIA</w:t>
            </w:r>
          </w:p>
        </w:tc>
      </w:tr>
      <w:tr w:rsidR="006C6D4A" w:rsidRPr="00590690" w14:paraId="23989A34" w14:textId="77777777" w:rsidTr="00220A76">
        <w:trPr>
          <w:trHeight w:hRule="exact" w:val="294"/>
        </w:trPr>
        <w:tc>
          <w:tcPr>
            <w:tcW w:w="6804" w:type="dxa"/>
            <w:gridSpan w:val="2"/>
            <w:tcBorders>
              <w:top w:val="single" w:sz="4" w:space="0" w:color="auto"/>
              <w:left w:val="single" w:sz="4" w:space="0" w:color="auto"/>
              <w:bottom w:val="single" w:sz="4" w:space="0" w:color="auto"/>
              <w:right w:val="nil"/>
            </w:tcBorders>
            <w:shd w:val="clear" w:color="auto" w:fill="auto"/>
          </w:tcPr>
          <w:p w14:paraId="3D89B4F6"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Termine iscrizione on-line</w:t>
            </w:r>
          </w:p>
        </w:tc>
        <w:tc>
          <w:tcPr>
            <w:tcW w:w="3105" w:type="dxa"/>
            <w:tcBorders>
              <w:top w:val="single" w:sz="4" w:space="0" w:color="auto"/>
              <w:left w:val="nil"/>
              <w:bottom w:val="single" w:sz="4" w:space="0" w:color="auto"/>
              <w:right w:val="single" w:sz="4" w:space="0" w:color="auto"/>
            </w:tcBorders>
            <w:shd w:val="clear" w:color="auto" w:fill="auto"/>
          </w:tcPr>
          <w:p w14:paraId="66F01669" w14:textId="77777777" w:rsidR="006C6D4A" w:rsidRPr="00275E74" w:rsidRDefault="006C6D4A" w:rsidP="00220A76">
            <w:pPr>
              <w:spacing w:after="0" w:line="240" w:lineRule="auto"/>
              <w:jc w:val="both"/>
              <w:rPr>
                <w:rFonts w:eastAsia="Times New Roman" w:cstheme="minorHAnsi"/>
                <w:b/>
                <w:bCs/>
                <w:szCs w:val="20"/>
                <w:lang w:eastAsia="zh-TW"/>
              </w:rPr>
            </w:pPr>
            <w:r w:rsidRPr="00275E74">
              <w:rPr>
                <w:rFonts w:eastAsia="Times New Roman" w:cstheme="minorHAnsi"/>
                <w:szCs w:val="20"/>
                <w:lang w:eastAsia="zh-TW"/>
              </w:rPr>
              <w:t xml:space="preserve">                </w:t>
            </w:r>
            <w:r w:rsidRPr="00275E74">
              <w:rPr>
                <w:rFonts w:eastAsia="Times New Roman" w:cstheme="minorHAnsi"/>
                <w:b/>
                <w:bCs/>
                <w:szCs w:val="20"/>
                <w:lang w:eastAsia="zh-TW"/>
              </w:rPr>
              <w:t>15 Settembre 2023</w:t>
            </w:r>
          </w:p>
        </w:tc>
      </w:tr>
      <w:tr w:rsidR="006C6D4A" w:rsidRPr="00590690" w14:paraId="1637005B" w14:textId="77777777" w:rsidTr="00220A76">
        <w:trPr>
          <w:trHeight w:hRule="exact" w:val="567"/>
        </w:trPr>
        <w:tc>
          <w:tcPr>
            <w:tcW w:w="6804" w:type="dxa"/>
            <w:gridSpan w:val="2"/>
            <w:tcBorders>
              <w:top w:val="single" w:sz="4" w:space="0" w:color="auto"/>
              <w:left w:val="single" w:sz="4" w:space="0" w:color="auto"/>
              <w:bottom w:val="single" w:sz="4" w:space="0" w:color="auto"/>
              <w:right w:val="nil"/>
            </w:tcBorders>
            <w:shd w:val="clear" w:color="auto" w:fill="auto"/>
          </w:tcPr>
          <w:p w14:paraId="3060917C"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Ai fini della validità dell’iscrizione, il documento dovrà essere firmato elettronicamente attraverso la procedura di dematerializzazione entro:</w:t>
            </w:r>
          </w:p>
        </w:tc>
        <w:tc>
          <w:tcPr>
            <w:tcW w:w="3105" w:type="dxa"/>
            <w:tcBorders>
              <w:top w:val="single" w:sz="4" w:space="0" w:color="auto"/>
              <w:left w:val="nil"/>
              <w:bottom w:val="single" w:sz="4" w:space="0" w:color="auto"/>
              <w:right w:val="single" w:sz="4" w:space="0" w:color="auto"/>
            </w:tcBorders>
            <w:shd w:val="clear" w:color="auto" w:fill="auto"/>
          </w:tcPr>
          <w:p w14:paraId="03BA1EAA" w14:textId="77777777" w:rsidR="006C6D4A" w:rsidRPr="00275E74" w:rsidRDefault="006C6D4A" w:rsidP="00220A76">
            <w:pPr>
              <w:spacing w:after="0" w:line="240" w:lineRule="auto"/>
              <w:jc w:val="both"/>
              <w:rPr>
                <w:rFonts w:eastAsia="Times New Roman" w:cstheme="minorHAnsi"/>
                <w:b/>
                <w:bCs/>
                <w:szCs w:val="20"/>
                <w:lang w:eastAsia="zh-TW"/>
              </w:rPr>
            </w:pPr>
            <w:r w:rsidRPr="00275E74">
              <w:rPr>
                <w:rFonts w:eastAsia="Times New Roman" w:cstheme="minorHAnsi"/>
                <w:szCs w:val="20"/>
                <w:lang w:eastAsia="zh-TW"/>
              </w:rPr>
              <w:t xml:space="preserve">                </w:t>
            </w:r>
            <w:r w:rsidRPr="00275E74">
              <w:rPr>
                <w:rFonts w:eastAsia="Times New Roman" w:cstheme="minorHAnsi"/>
                <w:b/>
                <w:bCs/>
                <w:szCs w:val="20"/>
                <w:lang w:eastAsia="zh-TW"/>
              </w:rPr>
              <w:t>15 Settembre 2023</w:t>
            </w:r>
            <w:r>
              <w:rPr>
                <w:rFonts w:eastAsia="Times New Roman" w:cstheme="minorHAnsi"/>
                <w:b/>
                <w:bCs/>
                <w:szCs w:val="20"/>
                <w:lang w:eastAsia="zh-TW"/>
              </w:rPr>
              <w:t xml:space="preserve"> </w:t>
            </w:r>
          </w:p>
        </w:tc>
      </w:tr>
      <w:tr w:rsidR="006C6D4A" w:rsidRPr="00590690" w14:paraId="68B9B689" w14:textId="77777777" w:rsidTr="00220A76">
        <w:trPr>
          <w:trHeight w:hRule="exact" w:val="277"/>
        </w:trPr>
        <w:tc>
          <w:tcPr>
            <w:tcW w:w="9909" w:type="dxa"/>
            <w:gridSpan w:val="3"/>
            <w:tcBorders>
              <w:top w:val="single" w:sz="4" w:space="0" w:color="auto"/>
            </w:tcBorders>
            <w:shd w:val="clear" w:color="auto" w:fill="auto"/>
          </w:tcPr>
          <w:p w14:paraId="5715570F"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Le Società dovranno versare le seguenti quote, comprensive di eventuale saldo passivo della S.S. 202</w:t>
            </w:r>
            <w:r>
              <w:rPr>
                <w:rFonts w:eastAsia="Times New Roman" w:cstheme="minorHAnsi"/>
                <w:szCs w:val="20"/>
                <w:lang w:eastAsia="zh-TW"/>
              </w:rPr>
              <w:t>2</w:t>
            </w:r>
            <w:r w:rsidRPr="00590690">
              <w:rPr>
                <w:rFonts w:eastAsia="Times New Roman" w:cstheme="minorHAnsi"/>
                <w:szCs w:val="20"/>
                <w:lang w:eastAsia="zh-TW"/>
              </w:rPr>
              <w:t>/2</w:t>
            </w:r>
            <w:r>
              <w:rPr>
                <w:rFonts w:eastAsia="Times New Roman" w:cstheme="minorHAnsi"/>
                <w:szCs w:val="20"/>
                <w:lang w:eastAsia="zh-TW"/>
              </w:rPr>
              <w:t>3</w:t>
            </w:r>
            <w:r w:rsidRPr="00590690">
              <w:rPr>
                <w:rFonts w:eastAsia="Times New Roman" w:cstheme="minorHAnsi"/>
                <w:szCs w:val="20"/>
                <w:lang w:eastAsia="zh-TW"/>
              </w:rPr>
              <w:t>.</w:t>
            </w:r>
          </w:p>
        </w:tc>
      </w:tr>
      <w:tr w:rsidR="006C6D4A" w:rsidRPr="00590690" w14:paraId="6A96F720" w14:textId="77777777" w:rsidTr="00220A76">
        <w:trPr>
          <w:trHeight w:hRule="exact" w:val="302"/>
        </w:trPr>
        <w:tc>
          <w:tcPr>
            <w:tcW w:w="5793" w:type="dxa"/>
            <w:shd w:val="clear" w:color="auto" w:fill="auto"/>
          </w:tcPr>
          <w:p w14:paraId="379C88AD"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Tassa associativa alla L.N.D.</w:t>
            </w:r>
          </w:p>
        </w:tc>
        <w:tc>
          <w:tcPr>
            <w:tcW w:w="4116" w:type="dxa"/>
            <w:gridSpan w:val="2"/>
            <w:shd w:val="clear" w:color="auto" w:fill="auto"/>
          </w:tcPr>
          <w:p w14:paraId="0B3425B3"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€ 300,00 </w:t>
            </w:r>
          </w:p>
        </w:tc>
      </w:tr>
      <w:tr w:rsidR="006C6D4A" w:rsidRPr="00590690" w14:paraId="5752481B" w14:textId="77777777" w:rsidTr="00220A76">
        <w:trPr>
          <w:trHeight w:hRule="exact" w:val="259"/>
        </w:trPr>
        <w:tc>
          <w:tcPr>
            <w:tcW w:w="5793" w:type="dxa"/>
            <w:shd w:val="clear" w:color="auto" w:fill="auto"/>
          </w:tcPr>
          <w:p w14:paraId="3C93822F"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Diritto di iscrizione </w:t>
            </w:r>
          </w:p>
        </w:tc>
        <w:tc>
          <w:tcPr>
            <w:tcW w:w="4116" w:type="dxa"/>
            <w:gridSpan w:val="2"/>
            <w:shd w:val="clear" w:color="auto" w:fill="auto"/>
          </w:tcPr>
          <w:p w14:paraId="01F60CB6"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800</w:t>
            </w:r>
            <w:r w:rsidRPr="00590690">
              <w:rPr>
                <w:rFonts w:eastAsia="Times New Roman" w:cstheme="minorHAnsi"/>
                <w:szCs w:val="20"/>
                <w:lang w:val="en-US" w:eastAsia="zh-TW"/>
              </w:rPr>
              <w:t>,00 (</w:t>
            </w:r>
            <w:proofErr w:type="spellStart"/>
            <w:r w:rsidRPr="00590690">
              <w:rPr>
                <w:rFonts w:eastAsia="Times New Roman" w:cstheme="minorHAnsi"/>
                <w:szCs w:val="20"/>
                <w:lang w:val="en-US" w:eastAsia="zh-TW"/>
              </w:rPr>
              <w:t>gratuità</w:t>
            </w:r>
            <w:proofErr w:type="spellEnd"/>
            <w:r w:rsidRPr="00590690">
              <w:rPr>
                <w:rFonts w:eastAsia="Times New Roman" w:cstheme="minorHAnsi"/>
                <w:szCs w:val="20"/>
                <w:lang w:val="en-US" w:eastAsia="zh-TW"/>
              </w:rPr>
              <w:t xml:space="preserve"> per </w:t>
            </w:r>
            <w:proofErr w:type="spellStart"/>
            <w:r w:rsidRPr="00590690">
              <w:rPr>
                <w:rFonts w:eastAsia="Times New Roman" w:cstheme="minorHAnsi"/>
                <w:szCs w:val="20"/>
                <w:lang w:val="en-US" w:eastAsia="zh-TW"/>
              </w:rPr>
              <w:t>nuove</w:t>
            </w:r>
            <w:proofErr w:type="spellEnd"/>
            <w:r w:rsidRPr="00590690">
              <w:rPr>
                <w:rFonts w:eastAsia="Times New Roman" w:cstheme="minorHAnsi"/>
                <w:szCs w:val="20"/>
                <w:lang w:val="en-US" w:eastAsia="zh-TW"/>
              </w:rPr>
              <w:t xml:space="preserve"> affiliate)</w:t>
            </w:r>
          </w:p>
        </w:tc>
      </w:tr>
      <w:tr w:rsidR="006C6D4A" w:rsidRPr="00590690" w14:paraId="3BB9BB5E" w14:textId="77777777" w:rsidTr="00220A76">
        <w:trPr>
          <w:trHeight w:hRule="exact" w:val="264"/>
        </w:trPr>
        <w:tc>
          <w:tcPr>
            <w:tcW w:w="5793" w:type="dxa"/>
            <w:shd w:val="clear" w:color="auto" w:fill="auto"/>
          </w:tcPr>
          <w:p w14:paraId="0AA5112D"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szCs w:val="20"/>
                <w:lang w:val="en-US" w:eastAsia="zh-TW"/>
              </w:rPr>
              <w:t>Assicurazione</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dirigenti</w:t>
            </w:r>
            <w:proofErr w:type="spellEnd"/>
          </w:p>
        </w:tc>
        <w:tc>
          <w:tcPr>
            <w:tcW w:w="4116" w:type="dxa"/>
            <w:gridSpan w:val="2"/>
            <w:shd w:val="clear" w:color="auto" w:fill="auto"/>
          </w:tcPr>
          <w:p w14:paraId="79909BE6"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€ 90,00</w:t>
            </w:r>
          </w:p>
        </w:tc>
      </w:tr>
      <w:tr w:rsidR="006C6D4A" w:rsidRPr="00590690" w14:paraId="06F27877" w14:textId="77777777" w:rsidTr="00220A76">
        <w:trPr>
          <w:trHeight w:hRule="exact" w:val="259"/>
        </w:trPr>
        <w:tc>
          <w:tcPr>
            <w:tcW w:w="5793" w:type="dxa"/>
            <w:shd w:val="clear" w:color="auto" w:fill="auto"/>
          </w:tcPr>
          <w:p w14:paraId="5F55E5E1"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szCs w:val="20"/>
                <w:lang w:val="en-US" w:eastAsia="zh-TW"/>
              </w:rPr>
              <w:t>Acconto</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spese</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funzionamento</w:t>
            </w:r>
            <w:proofErr w:type="spellEnd"/>
          </w:p>
        </w:tc>
        <w:tc>
          <w:tcPr>
            <w:tcW w:w="4116" w:type="dxa"/>
            <w:gridSpan w:val="2"/>
            <w:shd w:val="clear" w:color="auto" w:fill="auto"/>
          </w:tcPr>
          <w:p w14:paraId="7D60D5AE"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410</w:t>
            </w:r>
            <w:r w:rsidRPr="00590690">
              <w:rPr>
                <w:rFonts w:eastAsia="Times New Roman" w:cstheme="minorHAnsi"/>
                <w:szCs w:val="20"/>
                <w:lang w:val="en-US" w:eastAsia="zh-TW"/>
              </w:rPr>
              <w:t xml:space="preserve">,00 </w:t>
            </w:r>
            <w:r>
              <w:rPr>
                <w:rFonts w:eastAsia="Times New Roman" w:cstheme="minorHAnsi"/>
                <w:szCs w:val="20"/>
                <w:lang w:val="en-US" w:eastAsia="zh-TW"/>
              </w:rPr>
              <w:t xml:space="preserve">(410,00 per </w:t>
            </w:r>
            <w:proofErr w:type="spellStart"/>
            <w:r>
              <w:rPr>
                <w:rFonts w:eastAsia="Times New Roman" w:cstheme="minorHAnsi"/>
                <w:szCs w:val="20"/>
                <w:lang w:val="en-US" w:eastAsia="zh-TW"/>
              </w:rPr>
              <w:t>nuove</w:t>
            </w:r>
            <w:proofErr w:type="spellEnd"/>
            <w:r>
              <w:rPr>
                <w:rFonts w:eastAsia="Times New Roman" w:cstheme="minorHAnsi"/>
                <w:szCs w:val="20"/>
                <w:lang w:val="en-US" w:eastAsia="zh-TW"/>
              </w:rPr>
              <w:t xml:space="preserve"> affiliate)</w:t>
            </w:r>
          </w:p>
        </w:tc>
      </w:tr>
      <w:tr w:rsidR="006C6D4A" w:rsidRPr="00590690" w14:paraId="6F99A682" w14:textId="77777777" w:rsidTr="00220A76">
        <w:trPr>
          <w:trHeight w:hRule="exact" w:val="264"/>
        </w:trPr>
        <w:tc>
          <w:tcPr>
            <w:tcW w:w="5793" w:type="dxa"/>
            <w:shd w:val="clear" w:color="auto" w:fill="auto"/>
          </w:tcPr>
          <w:p w14:paraId="1F041146"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b/>
                <w:szCs w:val="20"/>
                <w:lang w:val="en-US" w:eastAsia="zh-TW"/>
              </w:rPr>
              <w:t>Totale</w:t>
            </w:r>
            <w:proofErr w:type="spellEnd"/>
            <w:r w:rsidRPr="00590690">
              <w:rPr>
                <w:rFonts w:eastAsia="Times New Roman" w:cstheme="minorHAnsi"/>
                <w:b/>
                <w:szCs w:val="20"/>
                <w:lang w:val="en-US" w:eastAsia="zh-TW"/>
              </w:rPr>
              <w:t xml:space="preserve"> PARZIALE</w:t>
            </w:r>
          </w:p>
        </w:tc>
        <w:tc>
          <w:tcPr>
            <w:tcW w:w="4116" w:type="dxa"/>
            <w:gridSpan w:val="2"/>
            <w:shd w:val="clear" w:color="auto" w:fill="auto"/>
          </w:tcPr>
          <w:p w14:paraId="7A176C10"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1600</w:t>
            </w:r>
            <w:r w:rsidRPr="00590690">
              <w:rPr>
                <w:rFonts w:eastAsia="Times New Roman" w:cstheme="minorHAnsi"/>
                <w:szCs w:val="20"/>
                <w:lang w:val="en-US" w:eastAsia="zh-TW"/>
              </w:rPr>
              <w:t xml:space="preserve">,00 (€ </w:t>
            </w:r>
            <w:r>
              <w:rPr>
                <w:rFonts w:eastAsia="Times New Roman" w:cstheme="minorHAnsi"/>
                <w:szCs w:val="20"/>
                <w:lang w:val="en-US" w:eastAsia="zh-TW"/>
              </w:rPr>
              <w:t>800</w:t>
            </w:r>
            <w:r w:rsidRPr="00590690">
              <w:rPr>
                <w:rFonts w:eastAsia="Times New Roman" w:cstheme="minorHAnsi"/>
                <w:szCs w:val="20"/>
                <w:lang w:val="en-US" w:eastAsia="zh-TW"/>
              </w:rPr>
              <w:t xml:space="preserve">,00 per le </w:t>
            </w:r>
            <w:proofErr w:type="spellStart"/>
            <w:r w:rsidRPr="00590690">
              <w:rPr>
                <w:rFonts w:eastAsia="Times New Roman" w:cstheme="minorHAnsi"/>
                <w:szCs w:val="20"/>
                <w:lang w:val="en-US" w:eastAsia="zh-TW"/>
              </w:rPr>
              <w:t>nuove</w:t>
            </w:r>
            <w:proofErr w:type="spellEnd"/>
            <w:r w:rsidRPr="00590690">
              <w:rPr>
                <w:rFonts w:eastAsia="Times New Roman" w:cstheme="minorHAnsi"/>
                <w:szCs w:val="20"/>
                <w:lang w:val="en-US" w:eastAsia="zh-TW"/>
              </w:rPr>
              <w:t xml:space="preserve"> affiliate)</w:t>
            </w:r>
          </w:p>
        </w:tc>
      </w:tr>
      <w:tr w:rsidR="006C6D4A" w:rsidRPr="00590690" w14:paraId="78389BAD" w14:textId="77777777" w:rsidTr="00220A76">
        <w:trPr>
          <w:trHeight w:hRule="exact" w:val="264"/>
        </w:trPr>
        <w:tc>
          <w:tcPr>
            <w:tcW w:w="5793" w:type="dxa"/>
            <w:shd w:val="clear" w:color="auto" w:fill="auto"/>
          </w:tcPr>
          <w:p w14:paraId="7495BD70" w14:textId="77777777" w:rsidR="006C6D4A" w:rsidRPr="00590690" w:rsidRDefault="006C6D4A" w:rsidP="00220A76">
            <w:pPr>
              <w:spacing w:after="0" w:line="240" w:lineRule="auto"/>
              <w:jc w:val="both"/>
              <w:rPr>
                <w:rFonts w:eastAsia="Times New Roman" w:cstheme="minorHAnsi"/>
                <w:szCs w:val="20"/>
                <w:lang w:eastAsia="zh-TW"/>
              </w:rPr>
            </w:pPr>
            <w:proofErr w:type="spellStart"/>
            <w:r w:rsidRPr="00590690">
              <w:rPr>
                <w:rFonts w:eastAsia="Times New Roman" w:cstheme="minorHAnsi"/>
                <w:bCs/>
                <w:szCs w:val="20"/>
                <w:lang w:val="en-US" w:eastAsia="zh-TW"/>
              </w:rPr>
              <w:lastRenderedPageBreak/>
              <w:t>Assicurazione</w:t>
            </w:r>
            <w:proofErr w:type="spellEnd"/>
            <w:r w:rsidRPr="00590690">
              <w:rPr>
                <w:rFonts w:eastAsia="Times New Roman" w:cstheme="minorHAnsi"/>
                <w:bCs/>
                <w:szCs w:val="20"/>
                <w:lang w:val="en-US" w:eastAsia="zh-TW"/>
              </w:rPr>
              <w:t xml:space="preserve"> </w:t>
            </w:r>
            <w:proofErr w:type="spellStart"/>
            <w:r w:rsidRPr="00590690">
              <w:rPr>
                <w:rFonts w:eastAsia="Times New Roman" w:cstheme="minorHAnsi"/>
                <w:bCs/>
                <w:szCs w:val="20"/>
                <w:lang w:val="en-US" w:eastAsia="zh-TW"/>
              </w:rPr>
              <w:t>tesserati</w:t>
            </w:r>
            <w:proofErr w:type="spellEnd"/>
            <w:r w:rsidRPr="00590690">
              <w:rPr>
                <w:rFonts w:eastAsia="Times New Roman" w:cstheme="minorHAnsi"/>
                <w:bCs/>
                <w:szCs w:val="20"/>
                <w:lang w:val="en-US" w:eastAsia="zh-TW"/>
              </w:rPr>
              <w:t xml:space="preserve"> (</w:t>
            </w:r>
            <w:proofErr w:type="spellStart"/>
            <w:r w:rsidRPr="00590690">
              <w:rPr>
                <w:rFonts w:eastAsia="Times New Roman" w:cstheme="minorHAnsi"/>
                <w:bCs/>
                <w:szCs w:val="20"/>
                <w:lang w:val="en-US" w:eastAsia="zh-TW"/>
              </w:rPr>
              <w:t>acconto</w:t>
            </w:r>
            <w:proofErr w:type="spellEnd"/>
            <w:r w:rsidRPr="00590690">
              <w:rPr>
                <w:rFonts w:eastAsia="Times New Roman" w:cstheme="minorHAnsi"/>
                <w:bCs/>
                <w:szCs w:val="20"/>
                <w:lang w:val="en-US" w:eastAsia="zh-TW"/>
              </w:rPr>
              <w:t>)</w:t>
            </w:r>
          </w:p>
        </w:tc>
        <w:tc>
          <w:tcPr>
            <w:tcW w:w="4116" w:type="dxa"/>
            <w:gridSpan w:val="2"/>
            <w:shd w:val="clear" w:color="auto" w:fill="auto"/>
          </w:tcPr>
          <w:p w14:paraId="2F916767"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b/>
                <w:bCs/>
                <w:szCs w:val="20"/>
                <w:lang w:eastAsia="zh-TW"/>
              </w:rPr>
              <w:t>In base ai tesserati del 30 giugno 202</w:t>
            </w:r>
            <w:r>
              <w:rPr>
                <w:rFonts w:eastAsia="Times New Roman" w:cstheme="minorHAnsi"/>
                <w:b/>
                <w:bCs/>
                <w:szCs w:val="20"/>
                <w:lang w:eastAsia="zh-TW"/>
              </w:rPr>
              <w:t>3</w:t>
            </w:r>
          </w:p>
        </w:tc>
      </w:tr>
      <w:tr w:rsidR="006C6D4A" w:rsidRPr="00590690" w14:paraId="6CC14E1F" w14:textId="77777777" w:rsidTr="00220A76">
        <w:trPr>
          <w:trHeight w:hRule="exact" w:val="555"/>
        </w:trPr>
        <w:tc>
          <w:tcPr>
            <w:tcW w:w="9909" w:type="dxa"/>
            <w:gridSpan w:val="3"/>
            <w:shd w:val="clear" w:color="auto" w:fill="auto"/>
          </w:tcPr>
          <w:p w14:paraId="2EB94412"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Le Società al momento dell’iscrizione on-line alla voce riepilogo costi potranno optare se effettuare il pagamento dell’importo totale oppure il pagamento dell’importo rateizzato (3 rate). </w:t>
            </w:r>
          </w:p>
          <w:p w14:paraId="147522B6" w14:textId="77777777" w:rsidR="006C6D4A" w:rsidRPr="00590690" w:rsidRDefault="006C6D4A" w:rsidP="00220A76">
            <w:pPr>
              <w:spacing w:after="0" w:line="240" w:lineRule="auto"/>
              <w:jc w:val="both"/>
              <w:rPr>
                <w:rFonts w:eastAsia="Times New Roman" w:cstheme="minorHAnsi"/>
                <w:szCs w:val="20"/>
                <w:lang w:eastAsia="zh-TW"/>
              </w:rPr>
            </w:pPr>
          </w:p>
        </w:tc>
      </w:tr>
    </w:tbl>
    <w:p w14:paraId="4EDEE955" w14:textId="77777777" w:rsidR="006C6D4A" w:rsidRPr="00590690" w:rsidRDefault="006C6D4A" w:rsidP="006C6D4A">
      <w:pPr>
        <w:spacing w:after="0" w:line="240" w:lineRule="auto"/>
        <w:jc w:val="both"/>
      </w:pPr>
    </w:p>
    <w:p w14:paraId="58AA3546" w14:textId="77777777" w:rsidR="006C6D4A" w:rsidRPr="0059069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rPr>
      </w:pPr>
      <w:r w:rsidRPr="00590690">
        <w:rPr>
          <w:rFonts w:ascii="Calibri" w:eastAsia="Calibri" w:hAnsi="Calibri" w:cs="Times New Roman"/>
          <w:b/>
        </w:rPr>
        <w:t>Hanno diritto all’iscrizione al campionato in oggetto:</w:t>
      </w:r>
    </w:p>
    <w:p w14:paraId="14CA9EA4" w14:textId="77777777" w:rsidR="006C6D4A" w:rsidRPr="0059069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0"/>
        </w:rPr>
      </w:pPr>
    </w:p>
    <w:p w14:paraId="3C34B5BF" w14:textId="77777777" w:rsidR="006C6D4A" w:rsidRPr="00590690" w:rsidRDefault="006C6D4A" w:rsidP="006C6D4A">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Times New Roman"/>
          <w:i/>
        </w:rPr>
      </w:pPr>
      <w:r w:rsidRPr="00590690">
        <w:rPr>
          <w:rFonts w:ascii="Calibri" w:eastAsia="Calibri" w:hAnsi="Calibri" w:cs="Times New Roman"/>
          <w:i/>
        </w:rPr>
        <w:t>LE SOCIETA’ DI NUOVA AFFILIAZIONE</w:t>
      </w:r>
    </w:p>
    <w:p w14:paraId="4D2D34C1" w14:textId="77777777" w:rsidR="006C6D4A" w:rsidRPr="00590690" w:rsidRDefault="006C6D4A" w:rsidP="006C6D4A">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Times New Roman"/>
          <w:i/>
        </w:rPr>
      </w:pPr>
      <w:r w:rsidRPr="00590690">
        <w:rPr>
          <w:rFonts w:ascii="Calibri" w:eastAsia="Calibri" w:hAnsi="Calibri" w:cs="Times New Roman"/>
          <w:i/>
        </w:rPr>
        <w:t>LE EVENTUALI SQUADRE “B” DELLE SOCIETÀ LND SARDEGNA ISCRITTE AI CAMPIONATI REGIONALI.</w:t>
      </w:r>
    </w:p>
    <w:p w14:paraId="5A4DBE2F" w14:textId="77777777" w:rsidR="006C6D4A" w:rsidRPr="00590690" w:rsidRDefault="006C6D4A" w:rsidP="006C6D4A">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Times New Roman"/>
          <w:i/>
        </w:rPr>
      </w:pPr>
      <w:r w:rsidRPr="00590690">
        <w:rPr>
          <w:rFonts w:ascii="Calibri" w:eastAsia="Calibri" w:hAnsi="Calibri" w:cs="Times New Roman"/>
          <w:i/>
        </w:rPr>
        <w:t>LE SOCIETA’ CHE PUR AVENDO DIRITTO AI CAMPIONATI REGIONALI NON SI SONO ISCRITTE ENTRO I TERMINI PREVISTI DALLA CATEGORIA DI APPARTENENZA</w:t>
      </w:r>
    </w:p>
    <w:p w14:paraId="7385E464" w14:textId="77777777" w:rsidR="006C6D4A" w:rsidRPr="00590690" w:rsidRDefault="006C6D4A" w:rsidP="006C6D4A">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Times New Roman"/>
          <w:i/>
        </w:rPr>
      </w:pPr>
      <w:r w:rsidRPr="00590690">
        <w:rPr>
          <w:rFonts w:ascii="Calibri" w:eastAsia="Calibri" w:hAnsi="Calibri" w:cs="Times New Roman"/>
          <w:i/>
        </w:rPr>
        <w:t>LE SOCIETA’ CHE NELLA STAGIONE SPORTIVA 202</w:t>
      </w:r>
      <w:r>
        <w:rPr>
          <w:rFonts w:ascii="Calibri" w:eastAsia="Calibri" w:hAnsi="Calibri" w:cs="Times New Roman"/>
          <w:i/>
        </w:rPr>
        <w:t>3</w:t>
      </w:r>
      <w:r w:rsidRPr="00590690">
        <w:rPr>
          <w:rFonts w:ascii="Calibri" w:eastAsia="Calibri" w:hAnsi="Calibri" w:cs="Times New Roman"/>
          <w:i/>
        </w:rPr>
        <w:t>/202</w:t>
      </w:r>
      <w:r>
        <w:rPr>
          <w:rFonts w:ascii="Calibri" w:eastAsia="Calibri" w:hAnsi="Calibri" w:cs="Times New Roman"/>
          <w:i/>
        </w:rPr>
        <w:t>4</w:t>
      </w:r>
      <w:r w:rsidRPr="00590690">
        <w:rPr>
          <w:rFonts w:ascii="Calibri" w:eastAsia="Calibri" w:hAnsi="Calibri" w:cs="Times New Roman"/>
          <w:i/>
        </w:rPr>
        <w:t xml:space="preserve"> VERRANNO AUTORIZZATE AD EFFETTUARE IL CAMBIO DI STATUS DA </w:t>
      </w:r>
      <w:proofErr w:type="gramStart"/>
      <w:r w:rsidRPr="00590690">
        <w:rPr>
          <w:rFonts w:ascii="Calibri" w:eastAsia="Calibri" w:hAnsi="Calibri" w:cs="Times New Roman"/>
          <w:i/>
        </w:rPr>
        <w:t>SGS ”PURE</w:t>
      </w:r>
      <w:proofErr w:type="gramEnd"/>
      <w:r w:rsidRPr="00590690">
        <w:rPr>
          <w:rFonts w:ascii="Calibri" w:eastAsia="Calibri" w:hAnsi="Calibri" w:cs="Times New Roman"/>
          <w:i/>
        </w:rPr>
        <w:t>” A SOCIETA’ L.N.D.</w:t>
      </w:r>
    </w:p>
    <w:p w14:paraId="7297CFEE" w14:textId="77777777" w:rsidR="006C6D4A" w:rsidRPr="00590690" w:rsidRDefault="006C6D4A" w:rsidP="006C6D4A">
      <w:pPr>
        <w:numPr>
          <w:ilvl w:val="0"/>
          <w:numId w:val="18"/>
        </w:numPr>
        <w:overflowPunct w:val="0"/>
        <w:autoSpaceDE w:val="0"/>
        <w:autoSpaceDN w:val="0"/>
        <w:adjustRightInd w:val="0"/>
        <w:spacing w:after="0" w:line="240" w:lineRule="auto"/>
        <w:contextualSpacing/>
        <w:jc w:val="both"/>
        <w:textAlignment w:val="baseline"/>
        <w:rPr>
          <w:rFonts w:ascii="Calibri" w:eastAsia="Calibri" w:hAnsi="Calibri" w:cs="Times New Roman"/>
          <w:i/>
        </w:rPr>
      </w:pPr>
      <w:r w:rsidRPr="00590690">
        <w:rPr>
          <w:rFonts w:ascii="Calibri" w:eastAsia="Calibri" w:hAnsi="Calibri" w:cs="Times New Roman"/>
          <w:i/>
        </w:rPr>
        <w:t>LE SOCIETÀ GIÀ AFFILIATE ALLA F.I.G.C. NELLA STAGIONE SPORTIVA 202</w:t>
      </w:r>
      <w:r>
        <w:rPr>
          <w:rFonts w:ascii="Calibri" w:eastAsia="Calibri" w:hAnsi="Calibri" w:cs="Times New Roman"/>
          <w:i/>
        </w:rPr>
        <w:t>2</w:t>
      </w:r>
      <w:r w:rsidRPr="00590690">
        <w:rPr>
          <w:rFonts w:ascii="Calibri" w:eastAsia="Calibri" w:hAnsi="Calibri" w:cs="Times New Roman"/>
          <w:i/>
        </w:rPr>
        <w:t>/202</w:t>
      </w:r>
      <w:r>
        <w:rPr>
          <w:rFonts w:ascii="Calibri" w:eastAsia="Calibri" w:hAnsi="Calibri" w:cs="Times New Roman"/>
          <w:i/>
        </w:rPr>
        <w:t>3</w:t>
      </w:r>
      <w:r w:rsidRPr="00590690">
        <w:rPr>
          <w:rFonts w:ascii="Calibri" w:eastAsia="Calibri" w:hAnsi="Calibri" w:cs="Times New Roman"/>
          <w:i/>
        </w:rPr>
        <w:t xml:space="preserve"> PER PARTECIPARE AD ATTIVITÀ JUNIORES PURA</w:t>
      </w:r>
    </w:p>
    <w:p w14:paraId="4510C430" w14:textId="77777777" w:rsidR="006C6D4A" w:rsidRPr="00590690" w:rsidRDefault="006C6D4A" w:rsidP="006C6D4A">
      <w:pPr>
        <w:overflowPunct w:val="0"/>
        <w:autoSpaceDE w:val="0"/>
        <w:autoSpaceDN w:val="0"/>
        <w:adjustRightInd w:val="0"/>
        <w:spacing w:after="0" w:line="240" w:lineRule="auto"/>
        <w:contextualSpacing/>
        <w:jc w:val="both"/>
        <w:textAlignment w:val="baseline"/>
        <w:rPr>
          <w:rFonts w:ascii="Calibri" w:eastAsia="Calibri" w:hAnsi="Calibri" w:cs="Times New Roman"/>
          <w:i/>
          <w:sz w:val="12"/>
        </w:rPr>
      </w:pPr>
    </w:p>
    <w:p w14:paraId="2F43407A" w14:textId="77777777" w:rsidR="006C6D4A" w:rsidRDefault="006C6D4A" w:rsidP="006C6D4A">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b/>
          <w:sz w:val="24"/>
        </w:rPr>
        <w:t>Limiti di partecipazione dei calciatori in relazione all’età:</w:t>
      </w:r>
      <w:r w:rsidRPr="00590690">
        <w:rPr>
          <w:rFonts w:ascii="Calibri" w:eastAsia="Calibri" w:hAnsi="Calibri" w:cs="Times New Roman"/>
        </w:rPr>
        <w:t xml:space="preserve"> Nelle gare del Campionato di Terza Categoria possono partecipare, senza alcuna limitazione di impiego in relazione all’età massima, tutti i calciatori, regolarmente tesserati per la stagione sportiva 202</w:t>
      </w:r>
      <w:r>
        <w:rPr>
          <w:rFonts w:ascii="Calibri" w:eastAsia="Calibri" w:hAnsi="Calibri" w:cs="Times New Roman"/>
        </w:rPr>
        <w:t>3</w:t>
      </w:r>
      <w:r w:rsidRPr="00590690">
        <w:rPr>
          <w:rFonts w:ascii="Calibri" w:eastAsia="Calibri" w:hAnsi="Calibri" w:cs="Times New Roman"/>
        </w:rPr>
        <w:t>/202</w:t>
      </w:r>
      <w:r>
        <w:rPr>
          <w:rFonts w:ascii="Calibri" w:eastAsia="Calibri" w:hAnsi="Calibri" w:cs="Times New Roman"/>
        </w:rPr>
        <w:t>4</w:t>
      </w:r>
      <w:r w:rsidRPr="00590690">
        <w:rPr>
          <w:rFonts w:ascii="Calibri" w:eastAsia="Calibri" w:hAnsi="Calibri" w:cs="Times New Roman"/>
        </w:rPr>
        <w:t xml:space="preserve">, che abbiano compiuto anagraficamente il 15° anno di età, nel rispetto delle condizioni previste dall’art.34, comma 3 delle </w:t>
      </w:r>
      <w:proofErr w:type="gramStart"/>
      <w:r w:rsidRPr="00590690">
        <w:rPr>
          <w:rFonts w:ascii="Calibri" w:eastAsia="Calibri" w:hAnsi="Calibri" w:cs="Times New Roman"/>
        </w:rPr>
        <w:t>N.O.I.F..</w:t>
      </w:r>
      <w:proofErr w:type="gramEnd"/>
    </w:p>
    <w:p w14:paraId="420D5665" w14:textId="77777777" w:rsidR="006C6D4A" w:rsidRDefault="006C6D4A" w:rsidP="006C6D4A">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793"/>
        <w:gridCol w:w="1011"/>
        <w:gridCol w:w="3105"/>
      </w:tblGrid>
      <w:tr w:rsidR="006C6D4A" w:rsidRPr="00590690" w14:paraId="7C36F33A" w14:textId="77777777" w:rsidTr="00220A76">
        <w:trPr>
          <w:trHeight w:hRule="exact" w:val="576"/>
        </w:trPr>
        <w:tc>
          <w:tcPr>
            <w:tcW w:w="9909" w:type="dxa"/>
            <w:gridSpan w:val="3"/>
            <w:tcBorders>
              <w:bottom w:val="single" w:sz="4" w:space="0" w:color="auto"/>
            </w:tcBorders>
            <w:shd w:val="clear" w:color="auto" w:fill="FFC000"/>
          </w:tcPr>
          <w:p w14:paraId="14B844E0" w14:textId="77777777" w:rsidR="006C6D4A" w:rsidRPr="00590690" w:rsidRDefault="006C6D4A" w:rsidP="00220A76">
            <w:pPr>
              <w:spacing w:after="0" w:line="240" w:lineRule="auto"/>
              <w:jc w:val="center"/>
              <w:rPr>
                <w:rFonts w:eastAsia="Times New Roman" w:cstheme="minorHAnsi"/>
                <w:b/>
                <w:bCs/>
                <w:sz w:val="48"/>
                <w:szCs w:val="48"/>
                <w:lang w:val="en-US" w:eastAsia="zh-TW"/>
              </w:rPr>
            </w:pPr>
            <w:r>
              <w:rPr>
                <w:rFonts w:eastAsia="Times New Roman" w:cstheme="minorHAnsi"/>
                <w:b/>
                <w:bCs/>
                <w:sz w:val="48"/>
                <w:szCs w:val="48"/>
                <w:lang w:val="en-US" w:eastAsia="zh-TW"/>
              </w:rPr>
              <w:t>CALCIO A CINQUE SERIE “D”</w:t>
            </w:r>
          </w:p>
        </w:tc>
      </w:tr>
      <w:tr w:rsidR="006C6D4A" w:rsidRPr="00590690" w14:paraId="11FFC886" w14:textId="77777777" w:rsidTr="00220A76">
        <w:trPr>
          <w:trHeight w:hRule="exact" w:val="294"/>
        </w:trPr>
        <w:tc>
          <w:tcPr>
            <w:tcW w:w="6804" w:type="dxa"/>
            <w:gridSpan w:val="2"/>
            <w:tcBorders>
              <w:top w:val="single" w:sz="4" w:space="0" w:color="auto"/>
              <w:left w:val="single" w:sz="4" w:space="0" w:color="auto"/>
              <w:bottom w:val="single" w:sz="4" w:space="0" w:color="auto"/>
              <w:right w:val="nil"/>
            </w:tcBorders>
            <w:shd w:val="clear" w:color="auto" w:fill="auto"/>
          </w:tcPr>
          <w:p w14:paraId="631DFE91"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Termine iscrizione on-line</w:t>
            </w:r>
          </w:p>
        </w:tc>
        <w:tc>
          <w:tcPr>
            <w:tcW w:w="3105" w:type="dxa"/>
            <w:tcBorders>
              <w:top w:val="single" w:sz="4" w:space="0" w:color="auto"/>
              <w:left w:val="nil"/>
              <w:bottom w:val="single" w:sz="4" w:space="0" w:color="auto"/>
              <w:right w:val="single" w:sz="4" w:space="0" w:color="auto"/>
            </w:tcBorders>
            <w:shd w:val="clear" w:color="auto" w:fill="auto"/>
          </w:tcPr>
          <w:p w14:paraId="10BBDC51" w14:textId="77777777" w:rsidR="006C6D4A" w:rsidRPr="00275E74" w:rsidRDefault="006C6D4A" w:rsidP="00220A76">
            <w:pPr>
              <w:spacing w:after="0" w:line="240" w:lineRule="auto"/>
              <w:jc w:val="both"/>
              <w:rPr>
                <w:rFonts w:eastAsia="Times New Roman" w:cstheme="minorHAnsi"/>
                <w:b/>
                <w:bCs/>
                <w:szCs w:val="20"/>
                <w:lang w:eastAsia="zh-TW"/>
              </w:rPr>
            </w:pPr>
            <w:r w:rsidRPr="00275E74">
              <w:rPr>
                <w:rFonts w:eastAsia="Times New Roman" w:cstheme="minorHAnsi"/>
                <w:szCs w:val="20"/>
                <w:lang w:eastAsia="zh-TW"/>
              </w:rPr>
              <w:t xml:space="preserve">                </w:t>
            </w:r>
            <w:r w:rsidRPr="00275E74">
              <w:rPr>
                <w:rFonts w:eastAsia="Times New Roman" w:cstheme="minorHAnsi"/>
                <w:b/>
                <w:bCs/>
                <w:szCs w:val="20"/>
                <w:lang w:eastAsia="zh-TW"/>
              </w:rPr>
              <w:t>15 Settembre 2023</w:t>
            </w:r>
          </w:p>
        </w:tc>
      </w:tr>
      <w:tr w:rsidR="006C6D4A" w:rsidRPr="00590690" w14:paraId="70310151" w14:textId="77777777" w:rsidTr="00220A76">
        <w:trPr>
          <w:trHeight w:hRule="exact" w:val="567"/>
        </w:trPr>
        <w:tc>
          <w:tcPr>
            <w:tcW w:w="6804" w:type="dxa"/>
            <w:gridSpan w:val="2"/>
            <w:tcBorders>
              <w:top w:val="single" w:sz="4" w:space="0" w:color="auto"/>
              <w:left w:val="single" w:sz="4" w:space="0" w:color="auto"/>
              <w:bottom w:val="single" w:sz="4" w:space="0" w:color="auto"/>
              <w:right w:val="nil"/>
            </w:tcBorders>
            <w:shd w:val="clear" w:color="auto" w:fill="auto"/>
          </w:tcPr>
          <w:p w14:paraId="1CBC7FE5"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Ai fini della validità dell’iscrizione, il documento dovrà essere firmato elettronicamente attraverso la procedura di dematerializzazione entro:</w:t>
            </w:r>
          </w:p>
        </w:tc>
        <w:tc>
          <w:tcPr>
            <w:tcW w:w="3105" w:type="dxa"/>
            <w:tcBorders>
              <w:top w:val="single" w:sz="4" w:space="0" w:color="auto"/>
              <w:left w:val="nil"/>
              <w:bottom w:val="single" w:sz="4" w:space="0" w:color="auto"/>
              <w:right w:val="single" w:sz="4" w:space="0" w:color="auto"/>
            </w:tcBorders>
            <w:shd w:val="clear" w:color="auto" w:fill="auto"/>
          </w:tcPr>
          <w:p w14:paraId="0683250C" w14:textId="77777777" w:rsidR="006C6D4A" w:rsidRPr="00275E74" w:rsidRDefault="006C6D4A" w:rsidP="00220A76">
            <w:pPr>
              <w:spacing w:after="0" w:line="240" w:lineRule="auto"/>
              <w:jc w:val="both"/>
              <w:rPr>
                <w:rFonts w:eastAsia="Times New Roman" w:cstheme="minorHAnsi"/>
                <w:b/>
                <w:bCs/>
                <w:szCs w:val="20"/>
                <w:lang w:eastAsia="zh-TW"/>
              </w:rPr>
            </w:pPr>
            <w:r w:rsidRPr="00275E74">
              <w:rPr>
                <w:rFonts w:eastAsia="Times New Roman" w:cstheme="minorHAnsi"/>
                <w:szCs w:val="20"/>
                <w:lang w:eastAsia="zh-TW"/>
              </w:rPr>
              <w:t xml:space="preserve">                </w:t>
            </w:r>
            <w:r w:rsidRPr="00275E74">
              <w:rPr>
                <w:rFonts w:eastAsia="Times New Roman" w:cstheme="minorHAnsi"/>
                <w:b/>
                <w:bCs/>
                <w:szCs w:val="20"/>
                <w:lang w:eastAsia="zh-TW"/>
              </w:rPr>
              <w:t>15 Settembre 2023</w:t>
            </w:r>
            <w:r>
              <w:rPr>
                <w:rFonts w:eastAsia="Times New Roman" w:cstheme="minorHAnsi"/>
                <w:b/>
                <w:bCs/>
                <w:szCs w:val="20"/>
                <w:lang w:eastAsia="zh-TW"/>
              </w:rPr>
              <w:t xml:space="preserve"> </w:t>
            </w:r>
          </w:p>
        </w:tc>
      </w:tr>
      <w:tr w:rsidR="006C6D4A" w:rsidRPr="00590690" w14:paraId="303CA2FF" w14:textId="77777777" w:rsidTr="00220A76">
        <w:trPr>
          <w:trHeight w:hRule="exact" w:val="277"/>
        </w:trPr>
        <w:tc>
          <w:tcPr>
            <w:tcW w:w="9909" w:type="dxa"/>
            <w:gridSpan w:val="3"/>
            <w:tcBorders>
              <w:top w:val="single" w:sz="4" w:space="0" w:color="auto"/>
            </w:tcBorders>
            <w:shd w:val="clear" w:color="auto" w:fill="auto"/>
          </w:tcPr>
          <w:p w14:paraId="230C76F7"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Le Società dovranno versare le seguenti quote, comprensive di eventuale saldo passivo della S.S. 202</w:t>
            </w:r>
            <w:r>
              <w:rPr>
                <w:rFonts w:eastAsia="Times New Roman" w:cstheme="minorHAnsi"/>
                <w:szCs w:val="20"/>
                <w:lang w:eastAsia="zh-TW"/>
              </w:rPr>
              <w:t>2</w:t>
            </w:r>
            <w:r w:rsidRPr="00590690">
              <w:rPr>
                <w:rFonts w:eastAsia="Times New Roman" w:cstheme="minorHAnsi"/>
                <w:szCs w:val="20"/>
                <w:lang w:eastAsia="zh-TW"/>
              </w:rPr>
              <w:t>/2</w:t>
            </w:r>
            <w:r>
              <w:rPr>
                <w:rFonts w:eastAsia="Times New Roman" w:cstheme="minorHAnsi"/>
                <w:szCs w:val="20"/>
                <w:lang w:eastAsia="zh-TW"/>
              </w:rPr>
              <w:t>3</w:t>
            </w:r>
            <w:r w:rsidRPr="00590690">
              <w:rPr>
                <w:rFonts w:eastAsia="Times New Roman" w:cstheme="minorHAnsi"/>
                <w:szCs w:val="20"/>
                <w:lang w:eastAsia="zh-TW"/>
              </w:rPr>
              <w:t>.</w:t>
            </w:r>
          </w:p>
        </w:tc>
      </w:tr>
      <w:tr w:rsidR="006C6D4A" w:rsidRPr="00590690" w14:paraId="717632F1" w14:textId="77777777" w:rsidTr="00220A76">
        <w:trPr>
          <w:trHeight w:hRule="exact" w:val="302"/>
        </w:trPr>
        <w:tc>
          <w:tcPr>
            <w:tcW w:w="5793" w:type="dxa"/>
            <w:shd w:val="clear" w:color="auto" w:fill="auto"/>
          </w:tcPr>
          <w:p w14:paraId="2145CC22"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Tassa associativa alla L.N.D.</w:t>
            </w:r>
          </w:p>
        </w:tc>
        <w:tc>
          <w:tcPr>
            <w:tcW w:w="4116" w:type="dxa"/>
            <w:gridSpan w:val="2"/>
            <w:shd w:val="clear" w:color="auto" w:fill="auto"/>
          </w:tcPr>
          <w:p w14:paraId="0DB4F05F"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€ 300,00 </w:t>
            </w:r>
          </w:p>
        </w:tc>
      </w:tr>
      <w:tr w:rsidR="006C6D4A" w:rsidRPr="00590690" w14:paraId="526EA6B6" w14:textId="77777777" w:rsidTr="00220A76">
        <w:trPr>
          <w:trHeight w:hRule="exact" w:val="259"/>
        </w:trPr>
        <w:tc>
          <w:tcPr>
            <w:tcW w:w="5793" w:type="dxa"/>
            <w:shd w:val="clear" w:color="auto" w:fill="auto"/>
          </w:tcPr>
          <w:p w14:paraId="5E8D3DDC"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Diritto di iscrizione </w:t>
            </w:r>
          </w:p>
        </w:tc>
        <w:tc>
          <w:tcPr>
            <w:tcW w:w="4116" w:type="dxa"/>
            <w:gridSpan w:val="2"/>
            <w:shd w:val="clear" w:color="auto" w:fill="auto"/>
          </w:tcPr>
          <w:p w14:paraId="6B8B19EE"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450</w:t>
            </w:r>
            <w:r w:rsidRPr="00590690">
              <w:rPr>
                <w:rFonts w:eastAsia="Times New Roman" w:cstheme="minorHAnsi"/>
                <w:szCs w:val="20"/>
                <w:lang w:val="en-US" w:eastAsia="zh-TW"/>
              </w:rPr>
              <w:t>,00 (</w:t>
            </w:r>
            <w:proofErr w:type="spellStart"/>
            <w:r w:rsidRPr="00590690">
              <w:rPr>
                <w:rFonts w:eastAsia="Times New Roman" w:cstheme="minorHAnsi"/>
                <w:szCs w:val="20"/>
                <w:lang w:val="en-US" w:eastAsia="zh-TW"/>
              </w:rPr>
              <w:t>gratuità</w:t>
            </w:r>
            <w:proofErr w:type="spellEnd"/>
            <w:r w:rsidRPr="00590690">
              <w:rPr>
                <w:rFonts w:eastAsia="Times New Roman" w:cstheme="minorHAnsi"/>
                <w:szCs w:val="20"/>
                <w:lang w:val="en-US" w:eastAsia="zh-TW"/>
              </w:rPr>
              <w:t xml:space="preserve"> per </w:t>
            </w:r>
            <w:proofErr w:type="spellStart"/>
            <w:r w:rsidRPr="00590690">
              <w:rPr>
                <w:rFonts w:eastAsia="Times New Roman" w:cstheme="minorHAnsi"/>
                <w:szCs w:val="20"/>
                <w:lang w:val="en-US" w:eastAsia="zh-TW"/>
              </w:rPr>
              <w:t>nuove</w:t>
            </w:r>
            <w:proofErr w:type="spellEnd"/>
            <w:r w:rsidRPr="00590690">
              <w:rPr>
                <w:rFonts w:eastAsia="Times New Roman" w:cstheme="minorHAnsi"/>
                <w:szCs w:val="20"/>
                <w:lang w:val="en-US" w:eastAsia="zh-TW"/>
              </w:rPr>
              <w:t xml:space="preserve"> affiliate)</w:t>
            </w:r>
          </w:p>
        </w:tc>
      </w:tr>
      <w:tr w:rsidR="006C6D4A" w:rsidRPr="00590690" w14:paraId="7B7A4A54" w14:textId="77777777" w:rsidTr="00220A76">
        <w:trPr>
          <w:trHeight w:hRule="exact" w:val="264"/>
        </w:trPr>
        <w:tc>
          <w:tcPr>
            <w:tcW w:w="5793" w:type="dxa"/>
            <w:shd w:val="clear" w:color="auto" w:fill="auto"/>
          </w:tcPr>
          <w:p w14:paraId="79FE79A4"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szCs w:val="20"/>
                <w:lang w:val="en-US" w:eastAsia="zh-TW"/>
              </w:rPr>
              <w:t>Assicurazione</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dirigenti</w:t>
            </w:r>
            <w:proofErr w:type="spellEnd"/>
          </w:p>
        </w:tc>
        <w:tc>
          <w:tcPr>
            <w:tcW w:w="4116" w:type="dxa"/>
            <w:gridSpan w:val="2"/>
            <w:shd w:val="clear" w:color="auto" w:fill="auto"/>
          </w:tcPr>
          <w:p w14:paraId="328D8D81"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€ 90,00</w:t>
            </w:r>
          </w:p>
        </w:tc>
      </w:tr>
      <w:tr w:rsidR="006C6D4A" w:rsidRPr="00590690" w14:paraId="3D1CD260" w14:textId="77777777" w:rsidTr="00220A76">
        <w:trPr>
          <w:trHeight w:hRule="exact" w:val="259"/>
        </w:trPr>
        <w:tc>
          <w:tcPr>
            <w:tcW w:w="5793" w:type="dxa"/>
            <w:shd w:val="clear" w:color="auto" w:fill="auto"/>
          </w:tcPr>
          <w:p w14:paraId="1D8268C3"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szCs w:val="20"/>
                <w:lang w:val="en-US" w:eastAsia="zh-TW"/>
              </w:rPr>
              <w:t>Acconto</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spese</w:t>
            </w:r>
            <w:proofErr w:type="spellEnd"/>
            <w:r w:rsidRPr="00590690">
              <w:rPr>
                <w:rFonts w:eastAsia="Times New Roman" w:cstheme="minorHAnsi"/>
                <w:szCs w:val="20"/>
                <w:lang w:val="en-US" w:eastAsia="zh-TW"/>
              </w:rPr>
              <w:t xml:space="preserve"> </w:t>
            </w:r>
            <w:proofErr w:type="spellStart"/>
            <w:r w:rsidRPr="00590690">
              <w:rPr>
                <w:rFonts w:eastAsia="Times New Roman" w:cstheme="minorHAnsi"/>
                <w:szCs w:val="20"/>
                <w:lang w:val="en-US" w:eastAsia="zh-TW"/>
              </w:rPr>
              <w:t>funzionamento</w:t>
            </w:r>
            <w:proofErr w:type="spellEnd"/>
          </w:p>
        </w:tc>
        <w:tc>
          <w:tcPr>
            <w:tcW w:w="4116" w:type="dxa"/>
            <w:gridSpan w:val="2"/>
            <w:shd w:val="clear" w:color="auto" w:fill="auto"/>
          </w:tcPr>
          <w:p w14:paraId="2EF9B837"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310</w:t>
            </w:r>
            <w:r w:rsidRPr="00590690">
              <w:rPr>
                <w:rFonts w:eastAsia="Times New Roman" w:cstheme="minorHAnsi"/>
                <w:szCs w:val="20"/>
                <w:lang w:val="en-US" w:eastAsia="zh-TW"/>
              </w:rPr>
              <w:t xml:space="preserve">,00 </w:t>
            </w:r>
            <w:r>
              <w:rPr>
                <w:rFonts w:eastAsia="Times New Roman" w:cstheme="minorHAnsi"/>
                <w:szCs w:val="20"/>
                <w:lang w:val="en-US" w:eastAsia="zh-TW"/>
              </w:rPr>
              <w:t xml:space="preserve">(410,00 per </w:t>
            </w:r>
            <w:proofErr w:type="spellStart"/>
            <w:r>
              <w:rPr>
                <w:rFonts w:eastAsia="Times New Roman" w:cstheme="minorHAnsi"/>
                <w:szCs w:val="20"/>
                <w:lang w:val="en-US" w:eastAsia="zh-TW"/>
              </w:rPr>
              <w:t>nuove</w:t>
            </w:r>
            <w:proofErr w:type="spellEnd"/>
            <w:r>
              <w:rPr>
                <w:rFonts w:eastAsia="Times New Roman" w:cstheme="minorHAnsi"/>
                <w:szCs w:val="20"/>
                <w:lang w:val="en-US" w:eastAsia="zh-TW"/>
              </w:rPr>
              <w:t xml:space="preserve"> affiliate)</w:t>
            </w:r>
          </w:p>
        </w:tc>
      </w:tr>
      <w:tr w:rsidR="006C6D4A" w:rsidRPr="00590690" w14:paraId="1508DB04" w14:textId="77777777" w:rsidTr="00220A76">
        <w:trPr>
          <w:trHeight w:hRule="exact" w:val="264"/>
        </w:trPr>
        <w:tc>
          <w:tcPr>
            <w:tcW w:w="5793" w:type="dxa"/>
            <w:shd w:val="clear" w:color="auto" w:fill="auto"/>
          </w:tcPr>
          <w:p w14:paraId="15BF6FCA" w14:textId="77777777" w:rsidR="006C6D4A" w:rsidRPr="00590690" w:rsidRDefault="006C6D4A" w:rsidP="00220A76">
            <w:pPr>
              <w:spacing w:after="0" w:line="240" w:lineRule="auto"/>
              <w:jc w:val="both"/>
              <w:rPr>
                <w:rFonts w:eastAsia="Times New Roman" w:cstheme="minorHAnsi"/>
                <w:szCs w:val="20"/>
                <w:lang w:val="en-US" w:eastAsia="zh-TW"/>
              </w:rPr>
            </w:pPr>
            <w:proofErr w:type="spellStart"/>
            <w:r w:rsidRPr="00590690">
              <w:rPr>
                <w:rFonts w:eastAsia="Times New Roman" w:cstheme="minorHAnsi"/>
                <w:b/>
                <w:szCs w:val="20"/>
                <w:lang w:val="en-US" w:eastAsia="zh-TW"/>
              </w:rPr>
              <w:t>Totale</w:t>
            </w:r>
            <w:proofErr w:type="spellEnd"/>
            <w:r w:rsidRPr="00590690">
              <w:rPr>
                <w:rFonts w:eastAsia="Times New Roman" w:cstheme="minorHAnsi"/>
                <w:b/>
                <w:szCs w:val="20"/>
                <w:lang w:val="en-US" w:eastAsia="zh-TW"/>
              </w:rPr>
              <w:t xml:space="preserve"> PARZIALE</w:t>
            </w:r>
          </w:p>
        </w:tc>
        <w:tc>
          <w:tcPr>
            <w:tcW w:w="4116" w:type="dxa"/>
            <w:gridSpan w:val="2"/>
            <w:shd w:val="clear" w:color="auto" w:fill="auto"/>
          </w:tcPr>
          <w:p w14:paraId="6C3053B9" w14:textId="77777777" w:rsidR="006C6D4A" w:rsidRPr="00590690" w:rsidRDefault="006C6D4A" w:rsidP="00220A76">
            <w:pPr>
              <w:spacing w:after="0" w:line="240" w:lineRule="auto"/>
              <w:jc w:val="both"/>
              <w:rPr>
                <w:rFonts w:eastAsia="Times New Roman" w:cstheme="minorHAnsi"/>
                <w:szCs w:val="20"/>
                <w:lang w:val="en-US" w:eastAsia="zh-TW"/>
              </w:rPr>
            </w:pPr>
            <w:r w:rsidRPr="00590690">
              <w:rPr>
                <w:rFonts w:eastAsia="Times New Roman" w:cstheme="minorHAnsi"/>
                <w:szCs w:val="20"/>
                <w:lang w:val="en-US" w:eastAsia="zh-TW"/>
              </w:rPr>
              <w:t xml:space="preserve">€ </w:t>
            </w:r>
            <w:r>
              <w:rPr>
                <w:rFonts w:eastAsia="Times New Roman" w:cstheme="minorHAnsi"/>
                <w:szCs w:val="20"/>
                <w:lang w:val="en-US" w:eastAsia="zh-TW"/>
              </w:rPr>
              <w:t>1150</w:t>
            </w:r>
            <w:r w:rsidRPr="00590690">
              <w:rPr>
                <w:rFonts w:eastAsia="Times New Roman" w:cstheme="minorHAnsi"/>
                <w:szCs w:val="20"/>
                <w:lang w:val="en-US" w:eastAsia="zh-TW"/>
              </w:rPr>
              <w:t xml:space="preserve">,00 (€ </w:t>
            </w:r>
            <w:r>
              <w:rPr>
                <w:rFonts w:eastAsia="Times New Roman" w:cstheme="minorHAnsi"/>
                <w:szCs w:val="20"/>
                <w:lang w:val="en-US" w:eastAsia="zh-TW"/>
              </w:rPr>
              <w:t>700</w:t>
            </w:r>
            <w:r w:rsidRPr="00590690">
              <w:rPr>
                <w:rFonts w:eastAsia="Times New Roman" w:cstheme="minorHAnsi"/>
                <w:szCs w:val="20"/>
                <w:lang w:val="en-US" w:eastAsia="zh-TW"/>
              </w:rPr>
              <w:t xml:space="preserve">,00 per le </w:t>
            </w:r>
            <w:proofErr w:type="spellStart"/>
            <w:r w:rsidRPr="00590690">
              <w:rPr>
                <w:rFonts w:eastAsia="Times New Roman" w:cstheme="minorHAnsi"/>
                <w:szCs w:val="20"/>
                <w:lang w:val="en-US" w:eastAsia="zh-TW"/>
              </w:rPr>
              <w:t>nuove</w:t>
            </w:r>
            <w:proofErr w:type="spellEnd"/>
            <w:r w:rsidRPr="00590690">
              <w:rPr>
                <w:rFonts w:eastAsia="Times New Roman" w:cstheme="minorHAnsi"/>
                <w:szCs w:val="20"/>
                <w:lang w:val="en-US" w:eastAsia="zh-TW"/>
              </w:rPr>
              <w:t xml:space="preserve"> affiliate)</w:t>
            </w:r>
          </w:p>
        </w:tc>
      </w:tr>
      <w:tr w:rsidR="006C6D4A" w:rsidRPr="00590690" w14:paraId="120680F2" w14:textId="77777777" w:rsidTr="00220A76">
        <w:trPr>
          <w:trHeight w:hRule="exact" w:val="264"/>
        </w:trPr>
        <w:tc>
          <w:tcPr>
            <w:tcW w:w="5793" w:type="dxa"/>
            <w:shd w:val="clear" w:color="auto" w:fill="auto"/>
          </w:tcPr>
          <w:p w14:paraId="0FC6F735" w14:textId="77777777" w:rsidR="006C6D4A" w:rsidRPr="00590690" w:rsidRDefault="006C6D4A" w:rsidP="00220A76">
            <w:pPr>
              <w:spacing w:after="0" w:line="240" w:lineRule="auto"/>
              <w:jc w:val="both"/>
              <w:rPr>
                <w:rFonts w:eastAsia="Times New Roman" w:cstheme="minorHAnsi"/>
                <w:szCs w:val="20"/>
                <w:lang w:eastAsia="zh-TW"/>
              </w:rPr>
            </w:pPr>
            <w:proofErr w:type="spellStart"/>
            <w:r w:rsidRPr="00590690">
              <w:rPr>
                <w:rFonts w:eastAsia="Times New Roman" w:cstheme="minorHAnsi"/>
                <w:bCs/>
                <w:szCs w:val="20"/>
                <w:lang w:val="en-US" w:eastAsia="zh-TW"/>
              </w:rPr>
              <w:t>Assicurazione</w:t>
            </w:r>
            <w:proofErr w:type="spellEnd"/>
            <w:r w:rsidRPr="00590690">
              <w:rPr>
                <w:rFonts w:eastAsia="Times New Roman" w:cstheme="minorHAnsi"/>
                <w:bCs/>
                <w:szCs w:val="20"/>
                <w:lang w:val="en-US" w:eastAsia="zh-TW"/>
              </w:rPr>
              <w:t xml:space="preserve"> </w:t>
            </w:r>
            <w:proofErr w:type="spellStart"/>
            <w:r w:rsidRPr="00590690">
              <w:rPr>
                <w:rFonts w:eastAsia="Times New Roman" w:cstheme="minorHAnsi"/>
                <w:bCs/>
                <w:szCs w:val="20"/>
                <w:lang w:val="en-US" w:eastAsia="zh-TW"/>
              </w:rPr>
              <w:t>tesserati</w:t>
            </w:r>
            <w:proofErr w:type="spellEnd"/>
            <w:r w:rsidRPr="00590690">
              <w:rPr>
                <w:rFonts w:eastAsia="Times New Roman" w:cstheme="minorHAnsi"/>
                <w:bCs/>
                <w:szCs w:val="20"/>
                <w:lang w:val="en-US" w:eastAsia="zh-TW"/>
              </w:rPr>
              <w:t xml:space="preserve"> (</w:t>
            </w:r>
            <w:proofErr w:type="spellStart"/>
            <w:r w:rsidRPr="00590690">
              <w:rPr>
                <w:rFonts w:eastAsia="Times New Roman" w:cstheme="minorHAnsi"/>
                <w:bCs/>
                <w:szCs w:val="20"/>
                <w:lang w:val="en-US" w:eastAsia="zh-TW"/>
              </w:rPr>
              <w:t>acconto</w:t>
            </w:r>
            <w:proofErr w:type="spellEnd"/>
            <w:r w:rsidRPr="00590690">
              <w:rPr>
                <w:rFonts w:eastAsia="Times New Roman" w:cstheme="minorHAnsi"/>
                <w:bCs/>
                <w:szCs w:val="20"/>
                <w:lang w:val="en-US" w:eastAsia="zh-TW"/>
              </w:rPr>
              <w:t>)</w:t>
            </w:r>
          </w:p>
        </w:tc>
        <w:tc>
          <w:tcPr>
            <w:tcW w:w="4116" w:type="dxa"/>
            <w:gridSpan w:val="2"/>
            <w:shd w:val="clear" w:color="auto" w:fill="auto"/>
          </w:tcPr>
          <w:p w14:paraId="5F065C0E"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b/>
                <w:bCs/>
                <w:szCs w:val="20"/>
                <w:lang w:eastAsia="zh-TW"/>
              </w:rPr>
              <w:t>In base ai tesserati del 30 giugno 202</w:t>
            </w:r>
            <w:r>
              <w:rPr>
                <w:rFonts w:eastAsia="Times New Roman" w:cstheme="minorHAnsi"/>
                <w:b/>
                <w:bCs/>
                <w:szCs w:val="20"/>
                <w:lang w:eastAsia="zh-TW"/>
              </w:rPr>
              <w:t>3</w:t>
            </w:r>
          </w:p>
        </w:tc>
      </w:tr>
      <w:tr w:rsidR="006C6D4A" w:rsidRPr="00590690" w14:paraId="5D237A49" w14:textId="77777777" w:rsidTr="00220A76">
        <w:trPr>
          <w:trHeight w:hRule="exact" w:val="555"/>
        </w:trPr>
        <w:tc>
          <w:tcPr>
            <w:tcW w:w="9909" w:type="dxa"/>
            <w:gridSpan w:val="3"/>
            <w:shd w:val="clear" w:color="auto" w:fill="auto"/>
          </w:tcPr>
          <w:p w14:paraId="1E8D810F" w14:textId="77777777" w:rsidR="006C6D4A" w:rsidRPr="00590690" w:rsidRDefault="006C6D4A" w:rsidP="00220A76">
            <w:pPr>
              <w:spacing w:after="0" w:line="240" w:lineRule="auto"/>
              <w:jc w:val="both"/>
              <w:rPr>
                <w:rFonts w:eastAsia="Times New Roman" w:cstheme="minorHAnsi"/>
                <w:szCs w:val="20"/>
                <w:lang w:eastAsia="zh-TW"/>
              </w:rPr>
            </w:pPr>
            <w:r w:rsidRPr="00590690">
              <w:rPr>
                <w:rFonts w:eastAsia="Times New Roman" w:cstheme="minorHAnsi"/>
                <w:szCs w:val="20"/>
                <w:lang w:eastAsia="zh-TW"/>
              </w:rPr>
              <w:t xml:space="preserve">Le Società al momento dell’iscrizione on-line alla voce riepilogo costi potranno optare se effettuare il pagamento dell’importo totale oppure il pagamento dell’importo rateizzato (3 rate). </w:t>
            </w:r>
          </w:p>
          <w:p w14:paraId="359CD851" w14:textId="77777777" w:rsidR="006C6D4A" w:rsidRPr="00590690" w:rsidRDefault="006C6D4A" w:rsidP="00220A76">
            <w:pPr>
              <w:spacing w:after="0" w:line="240" w:lineRule="auto"/>
              <w:jc w:val="both"/>
              <w:rPr>
                <w:rFonts w:eastAsia="Times New Roman" w:cstheme="minorHAnsi"/>
                <w:szCs w:val="20"/>
                <w:lang w:eastAsia="zh-TW"/>
              </w:rPr>
            </w:pPr>
          </w:p>
        </w:tc>
      </w:tr>
    </w:tbl>
    <w:p w14:paraId="35171AB6" w14:textId="77777777" w:rsidR="006C6D4A" w:rsidRDefault="006C6D4A" w:rsidP="006C6D4A">
      <w:pPr>
        <w:spacing w:after="0" w:line="240" w:lineRule="auto"/>
        <w:jc w:val="both"/>
        <w:rPr>
          <w:sz w:val="12"/>
          <w:szCs w:val="12"/>
        </w:rPr>
      </w:pPr>
    </w:p>
    <w:p w14:paraId="526889F0" w14:textId="77777777" w:rsidR="006C6D4A" w:rsidRPr="00763FA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rPr>
      </w:pPr>
      <w:r w:rsidRPr="00763FA0">
        <w:rPr>
          <w:rFonts w:ascii="Calibri" w:eastAsia="Calibri" w:hAnsi="Calibri" w:cs="Times New Roman"/>
          <w:b/>
        </w:rPr>
        <w:t>Hanno diritto all’iscrizione al campionato in oggetto:</w:t>
      </w:r>
    </w:p>
    <w:p w14:paraId="0F80A384" w14:textId="77777777" w:rsidR="006C6D4A" w:rsidRPr="00763FA0" w:rsidRDefault="006C6D4A" w:rsidP="006C6D4A">
      <w:pPr>
        <w:numPr>
          <w:ilvl w:val="0"/>
          <w:numId w:val="34"/>
        </w:numPr>
        <w:overflowPunct w:val="0"/>
        <w:autoSpaceDE w:val="0"/>
        <w:autoSpaceDN w:val="0"/>
        <w:adjustRightInd w:val="0"/>
        <w:spacing w:after="0" w:line="240" w:lineRule="auto"/>
        <w:contextualSpacing/>
        <w:jc w:val="both"/>
        <w:textAlignment w:val="baseline"/>
        <w:rPr>
          <w:rFonts w:ascii="Calibri" w:eastAsia="Calibri" w:hAnsi="Calibri" w:cs="Times New Roman"/>
          <w:iCs/>
        </w:rPr>
      </w:pPr>
      <w:r w:rsidRPr="00763FA0">
        <w:rPr>
          <w:rFonts w:ascii="Calibri" w:eastAsia="Calibri" w:hAnsi="Calibri" w:cs="Times New Roman"/>
          <w:iCs/>
        </w:rPr>
        <w:t>Le società di nuova affiliazione</w:t>
      </w:r>
    </w:p>
    <w:p w14:paraId="550DC4EF" w14:textId="77777777" w:rsidR="006C6D4A" w:rsidRPr="00763FA0" w:rsidRDefault="006C6D4A" w:rsidP="006C6D4A">
      <w:pPr>
        <w:numPr>
          <w:ilvl w:val="0"/>
          <w:numId w:val="34"/>
        </w:numPr>
        <w:overflowPunct w:val="0"/>
        <w:autoSpaceDE w:val="0"/>
        <w:autoSpaceDN w:val="0"/>
        <w:adjustRightInd w:val="0"/>
        <w:spacing w:after="0" w:line="240" w:lineRule="auto"/>
        <w:contextualSpacing/>
        <w:jc w:val="both"/>
        <w:textAlignment w:val="baseline"/>
        <w:rPr>
          <w:rFonts w:ascii="Calibri" w:eastAsia="Calibri" w:hAnsi="Calibri" w:cs="Times New Roman"/>
          <w:iCs/>
        </w:rPr>
      </w:pPr>
      <w:r w:rsidRPr="00763FA0">
        <w:rPr>
          <w:rFonts w:ascii="Calibri" w:eastAsia="Calibri" w:hAnsi="Calibri" w:cs="Times New Roman"/>
          <w:iCs/>
        </w:rPr>
        <w:t>Le eventuali squadre “B” delle società LND Sardegna iscritte ai campionati regionali.</w:t>
      </w:r>
    </w:p>
    <w:p w14:paraId="0C48F7B1" w14:textId="77777777" w:rsidR="006C6D4A" w:rsidRPr="00763FA0" w:rsidRDefault="006C6D4A" w:rsidP="006C6D4A">
      <w:pPr>
        <w:numPr>
          <w:ilvl w:val="0"/>
          <w:numId w:val="34"/>
        </w:numPr>
        <w:overflowPunct w:val="0"/>
        <w:autoSpaceDE w:val="0"/>
        <w:autoSpaceDN w:val="0"/>
        <w:adjustRightInd w:val="0"/>
        <w:spacing w:after="0" w:line="240" w:lineRule="auto"/>
        <w:contextualSpacing/>
        <w:jc w:val="both"/>
        <w:textAlignment w:val="baseline"/>
        <w:rPr>
          <w:rFonts w:ascii="Calibri" w:eastAsia="Calibri" w:hAnsi="Calibri" w:cs="Times New Roman"/>
          <w:iCs/>
        </w:rPr>
      </w:pPr>
      <w:r w:rsidRPr="00763FA0">
        <w:rPr>
          <w:rFonts w:ascii="Calibri" w:eastAsia="Calibri" w:hAnsi="Calibri" w:cs="Times New Roman"/>
          <w:iCs/>
        </w:rPr>
        <w:t>Le società che pur avendo diritto ai campionati regionali non si iscrivono entro i termini previsti dalla categoria di appartenenza</w:t>
      </w:r>
    </w:p>
    <w:p w14:paraId="6653063C" w14:textId="77777777" w:rsidR="006C6D4A" w:rsidRPr="00763FA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rPr>
      </w:pPr>
      <w:r w:rsidRPr="00763FA0">
        <w:rPr>
          <w:rFonts w:ascii="Calibri" w:eastAsia="Calibri" w:hAnsi="Calibri" w:cs="Times New Roman"/>
          <w:b/>
        </w:rPr>
        <w:t xml:space="preserve">Giornata di gara: </w:t>
      </w:r>
      <w:r w:rsidRPr="00763FA0">
        <w:rPr>
          <w:rFonts w:ascii="Calibri" w:eastAsia="Calibri" w:hAnsi="Calibri" w:cs="Times New Roman"/>
        </w:rPr>
        <w:t xml:space="preserve">Tutte le gare del Campionato di Serie D di Calcio a 5 saranno disputate di norma al </w:t>
      </w:r>
      <w:proofErr w:type="gramStart"/>
      <w:r w:rsidRPr="00763FA0">
        <w:rPr>
          <w:rFonts w:ascii="Calibri" w:eastAsia="Calibri" w:hAnsi="Calibri" w:cs="Times New Roman"/>
        </w:rPr>
        <w:t>Venerdì</w:t>
      </w:r>
      <w:proofErr w:type="gramEnd"/>
      <w:r w:rsidRPr="00763FA0">
        <w:rPr>
          <w:rFonts w:ascii="Calibri" w:eastAsia="Calibri" w:hAnsi="Calibri" w:cs="Times New Roman"/>
        </w:rPr>
        <w:t xml:space="preserve"> oppure al Lunedì con inizio dalle ore 20.00 e non oltre le ore 21.30 come orario di inizio gara.</w:t>
      </w:r>
    </w:p>
    <w:p w14:paraId="1A2309D6" w14:textId="77777777" w:rsidR="006C6D4A" w:rsidRPr="00763FA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rPr>
      </w:pPr>
      <w:r w:rsidRPr="00763FA0">
        <w:rPr>
          <w:rFonts w:ascii="Calibri" w:eastAsia="Calibri" w:hAnsi="Calibri" w:cs="Times New Roman"/>
          <w:b/>
        </w:rPr>
        <w:t>Campo di giuoco:</w:t>
      </w:r>
      <w:r w:rsidRPr="00763FA0">
        <w:rPr>
          <w:rFonts w:ascii="Calibri" w:eastAsia="Calibri" w:hAnsi="Calibri" w:cs="Times New Roman"/>
        </w:rPr>
        <w:t xml:space="preserve"> si ricorda che le Società partecipanti al Campionato di Serie C1 devono avere disponibile, a tutti gli effetti, all'atto dell'iscrizione, un campo di giuoco </w:t>
      </w:r>
      <w:proofErr w:type="gramStart"/>
      <w:r w:rsidRPr="00763FA0">
        <w:rPr>
          <w:rFonts w:ascii="Calibri" w:eastAsia="Calibri" w:hAnsi="Calibri" w:cs="Times New Roman"/>
        </w:rPr>
        <w:t>regolamentare  omologato</w:t>
      </w:r>
      <w:proofErr w:type="gramEnd"/>
      <w:r w:rsidRPr="00763FA0">
        <w:rPr>
          <w:rFonts w:ascii="Calibri" w:eastAsia="Calibri" w:hAnsi="Calibri" w:cs="Times New Roman"/>
        </w:rPr>
        <w:t xml:space="preserve"> come disposto dall'art. 27 del Regolamento della L.N.D. (misure minime mt. 25x15). </w:t>
      </w:r>
    </w:p>
    <w:p w14:paraId="4D3D08A5" w14:textId="77777777" w:rsidR="006C6D4A" w:rsidRPr="00763FA0" w:rsidRDefault="006C6D4A" w:rsidP="006C6D4A">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763FA0">
        <w:rPr>
          <w:rFonts w:ascii="Calibri" w:eastAsia="Calibri" w:hAnsi="Calibri" w:cs="Times New Roman"/>
          <w:b/>
        </w:rPr>
        <w:t>Limiti di partecipazione dei calciatori in relazione all’età:</w:t>
      </w:r>
      <w:r w:rsidRPr="00763FA0">
        <w:rPr>
          <w:rFonts w:ascii="Calibri" w:eastAsia="Calibri" w:hAnsi="Calibri" w:cs="Times New Roman"/>
        </w:rPr>
        <w:t xml:space="preserve"> Nelle gare del Campionato di Serie D possono partecipare, senza alcuna limitazione di impiego in relazione all’età massima, tutti i calciatori, regolarmente tesserati per la stagione sportiva 2023/2024, che abbiano compiuto anagraficamente il 15° anno di età, nel rispetto delle condizioni previste dall’art.34, comma 3 delle </w:t>
      </w:r>
      <w:proofErr w:type="gramStart"/>
      <w:r w:rsidRPr="00763FA0">
        <w:rPr>
          <w:rFonts w:ascii="Calibri" w:eastAsia="Calibri" w:hAnsi="Calibri" w:cs="Times New Roman"/>
        </w:rPr>
        <w:t>N.O.I.F..</w:t>
      </w:r>
      <w:proofErr w:type="gramEnd"/>
      <w:r w:rsidRPr="00763FA0">
        <w:rPr>
          <w:rFonts w:ascii="Calibri" w:eastAsia="Calibri" w:hAnsi="Calibri" w:cs="Times New Roman"/>
        </w:rPr>
        <w:t xml:space="preserve"> </w:t>
      </w:r>
    </w:p>
    <w:p w14:paraId="39817ABB" w14:textId="77777777" w:rsidR="006C6D4A" w:rsidRPr="00763FA0" w:rsidRDefault="006C6D4A" w:rsidP="006C6D4A">
      <w:pPr>
        <w:spacing w:line="256" w:lineRule="auto"/>
        <w:jc w:val="both"/>
        <w:rPr>
          <w:rFonts w:ascii="Calibri" w:eastAsia="Times New Roman" w:hAnsi="Calibri" w:cs="Calibri"/>
          <w:b/>
          <w:sz w:val="42"/>
          <w:szCs w:val="42"/>
          <w:u w:val="single"/>
          <w:lang w:eastAsia="zh-TW"/>
        </w:rPr>
      </w:pPr>
      <w:r w:rsidRPr="00763FA0">
        <w:rPr>
          <w:rFonts w:ascii="Calibri" w:eastAsia="Calibri" w:hAnsi="Calibri" w:cs="Times New Roman"/>
          <w:b/>
          <w:bCs/>
          <w:highlight w:val="yellow"/>
        </w:rPr>
        <w:t>N.B: Le società partecipanti ai Campionati Nazionali, Regionali e Provinciali di calcio A 11 Maschile e Femminile (Dilettanti), possono facoltativamente partecipare con una propria squadra al Campionato di Serie D di Calcio A5, per la prima volta nella S.S. 2023/2024, usufruendo della gratuità dei diritti di iscrizione a detto Campionato.</w:t>
      </w:r>
    </w:p>
    <w:p w14:paraId="374E3B24" w14:textId="77777777" w:rsidR="006C6D4A" w:rsidRPr="00763FA0" w:rsidRDefault="006C6D4A" w:rsidP="006C6D4A">
      <w:pPr>
        <w:spacing w:after="0" w:line="240" w:lineRule="auto"/>
        <w:jc w:val="both"/>
        <w:rPr>
          <w:sz w:val="12"/>
          <w:szCs w:val="12"/>
        </w:rPr>
      </w:pPr>
    </w:p>
    <w:p w14:paraId="4F3F9A6F" w14:textId="77777777" w:rsidR="006C6D4A" w:rsidRPr="00590690" w:rsidRDefault="006C6D4A" w:rsidP="006C6D4A">
      <w:pPr>
        <w:keepNext/>
        <w:keepLines/>
        <w:spacing w:before="200" w:after="0"/>
        <w:outlineLvl w:val="2"/>
        <w:rPr>
          <w:rFonts w:asciiTheme="majorHAnsi" w:eastAsiaTheme="majorEastAsia" w:hAnsiTheme="majorHAnsi" w:cstheme="majorBidi"/>
          <w:b/>
          <w:bCs/>
          <w:color w:val="4472C4" w:themeColor="accent1"/>
          <w:sz w:val="32"/>
        </w:rPr>
      </w:pPr>
      <w:bookmarkStart w:id="16" w:name="_Toc78364041"/>
      <w:bookmarkStart w:id="17" w:name="_Toc79057386"/>
      <w:bookmarkStart w:id="18" w:name="_Toc112671716"/>
      <w:bookmarkStart w:id="19" w:name="_Toc142041874"/>
      <w:r w:rsidRPr="00590690">
        <w:rPr>
          <w:rFonts w:asciiTheme="majorHAnsi" w:eastAsiaTheme="majorEastAsia" w:hAnsiTheme="majorHAnsi" w:cstheme="majorBidi"/>
          <w:b/>
          <w:bCs/>
          <w:color w:val="4472C4" w:themeColor="accent1"/>
          <w:sz w:val="32"/>
        </w:rPr>
        <w:lastRenderedPageBreak/>
        <w:t>CAMPIONATO ALLIEVI “UNDER 17” PROVINCIALI</w:t>
      </w:r>
      <w:bookmarkEnd w:id="16"/>
      <w:bookmarkEnd w:id="17"/>
      <w:bookmarkEnd w:id="18"/>
      <w:bookmarkEnd w:id="19"/>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4"/>
        <w:gridCol w:w="851"/>
        <w:gridCol w:w="2254"/>
      </w:tblGrid>
      <w:tr w:rsidR="006C6D4A" w:rsidRPr="00590690" w14:paraId="6C0C0DD0" w14:textId="77777777" w:rsidTr="00220A76">
        <w:trPr>
          <w:trHeight w:hRule="exact" w:val="607"/>
        </w:trPr>
        <w:tc>
          <w:tcPr>
            <w:tcW w:w="9909" w:type="dxa"/>
            <w:gridSpan w:val="3"/>
            <w:tcBorders>
              <w:bottom w:val="single" w:sz="4" w:space="0" w:color="auto"/>
            </w:tcBorders>
            <w:shd w:val="clear" w:color="auto" w:fill="A8D08D" w:themeFill="accent6" w:themeFillTint="99"/>
          </w:tcPr>
          <w:p w14:paraId="561483AB"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b/>
                <w:bCs/>
                <w:sz w:val="48"/>
                <w:szCs w:val="48"/>
                <w:lang w:val="en-US"/>
              </w:rPr>
            </w:pPr>
            <w:r w:rsidRPr="00590690">
              <w:rPr>
                <w:rFonts w:ascii="Calibri" w:eastAsia="Calibri" w:hAnsi="Calibri" w:cs="Times New Roman"/>
                <w:b/>
                <w:bCs/>
                <w:sz w:val="48"/>
                <w:szCs w:val="48"/>
                <w:lang w:val="en-US"/>
              </w:rPr>
              <w:t>ALLIEVI “UNDER 17”</w:t>
            </w:r>
          </w:p>
        </w:tc>
      </w:tr>
      <w:tr w:rsidR="006C6D4A" w:rsidRPr="00590690" w14:paraId="57E697E3" w14:textId="77777777" w:rsidTr="00220A76">
        <w:trPr>
          <w:trHeight w:hRule="exact" w:val="261"/>
        </w:trPr>
        <w:tc>
          <w:tcPr>
            <w:tcW w:w="6804" w:type="dxa"/>
            <w:tcBorders>
              <w:top w:val="single" w:sz="4" w:space="0" w:color="auto"/>
              <w:left w:val="single" w:sz="4" w:space="0" w:color="auto"/>
              <w:bottom w:val="single" w:sz="4" w:space="0" w:color="auto"/>
              <w:right w:val="nil"/>
            </w:tcBorders>
            <w:shd w:val="clear" w:color="auto" w:fill="auto"/>
          </w:tcPr>
          <w:p w14:paraId="257AC479"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Termine iscrizione</w:t>
            </w:r>
          </w:p>
        </w:tc>
        <w:tc>
          <w:tcPr>
            <w:tcW w:w="3105" w:type="dxa"/>
            <w:gridSpan w:val="2"/>
            <w:tcBorders>
              <w:top w:val="single" w:sz="4" w:space="0" w:color="auto"/>
              <w:left w:val="nil"/>
              <w:bottom w:val="single" w:sz="4" w:space="0" w:color="auto"/>
              <w:right w:val="single" w:sz="4" w:space="0" w:color="auto"/>
            </w:tcBorders>
            <w:shd w:val="clear" w:color="auto" w:fill="auto"/>
          </w:tcPr>
          <w:p w14:paraId="71D01C9D"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highlight w:val="yellow"/>
              </w:rPr>
            </w:pPr>
            <w:r w:rsidRPr="00167850">
              <w:rPr>
                <w:rFonts w:ascii="Calibri" w:eastAsia="Calibri" w:hAnsi="Calibri" w:cs="Times New Roman"/>
                <w:b/>
                <w:bCs/>
              </w:rPr>
              <w:t>25 settembre 2023</w:t>
            </w:r>
          </w:p>
        </w:tc>
      </w:tr>
      <w:tr w:rsidR="006C6D4A" w:rsidRPr="00590690" w14:paraId="09BBDD91" w14:textId="77777777" w:rsidTr="00220A76">
        <w:trPr>
          <w:trHeight w:hRule="exact" w:val="302"/>
        </w:trPr>
        <w:tc>
          <w:tcPr>
            <w:tcW w:w="7655" w:type="dxa"/>
            <w:gridSpan w:val="2"/>
            <w:shd w:val="clear" w:color="auto" w:fill="auto"/>
          </w:tcPr>
          <w:p w14:paraId="445DCC30"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0C56CF">
              <w:rPr>
                <w:rFonts w:ascii="Calibri" w:eastAsia="Calibri" w:hAnsi="Calibri" w:cs="Times New Roman"/>
              </w:rPr>
              <w:t>Tassa adesione settore giovanile scolastico</w:t>
            </w:r>
            <w:r>
              <w:rPr>
                <w:rFonts w:ascii="Calibri" w:eastAsia="Calibri" w:hAnsi="Calibri" w:cs="Times New Roman"/>
              </w:rPr>
              <w:t>*</w:t>
            </w:r>
          </w:p>
        </w:tc>
        <w:tc>
          <w:tcPr>
            <w:tcW w:w="2254" w:type="dxa"/>
            <w:shd w:val="clear" w:color="auto" w:fill="auto"/>
          </w:tcPr>
          <w:p w14:paraId="5D6F166B"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€ 30,00</w:t>
            </w:r>
          </w:p>
        </w:tc>
      </w:tr>
      <w:tr w:rsidR="006C6D4A" w:rsidRPr="00590690" w14:paraId="01E3A6A5" w14:textId="77777777" w:rsidTr="00220A76">
        <w:trPr>
          <w:trHeight w:hRule="exact" w:val="259"/>
        </w:trPr>
        <w:tc>
          <w:tcPr>
            <w:tcW w:w="7655" w:type="dxa"/>
            <w:gridSpan w:val="2"/>
            <w:shd w:val="clear" w:color="auto" w:fill="auto"/>
          </w:tcPr>
          <w:p w14:paraId="072FBD39"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rPr>
              <w:t xml:space="preserve">Diritti di iscrizione </w:t>
            </w:r>
          </w:p>
        </w:tc>
        <w:tc>
          <w:tcPr>
            <w:tcW w:w="2254" w:type="dxa"/>
            <w:shd w:val="clear" w:color="auto" w:fill="auto"/>
          </w:tcPr>
          <w:p w14:paraId="4D7AFA5D"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€ 100,00</w:t>
            </w:r>
          </w:p>
        </w:tc>
      </w:tr>
      <w:tr w:rsidR="006C6D4A" w:rsidRPr="00590690" w14:paraId="5AE66A89" w14:textId="77777777" w:rsidTr="00220A76">
        <w:trPr>
          <w:trHeight w:hRule="exact" w:val="273"/>
        </w:trPr>
        <w:tc>
          <w:tcPr>
            <w:tcW w:w="7655" w:type="dxa"/>
            <w:gridSpan w:val="2"/>
            <w:shd w:val="clear" w:color="auto" w:fill="auto"/>
          </w:tcPr>
          <w:p w14:paraId="157CA7CA"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lang w:val="en-US"/>
              </w:rPr>
            </w:pPr>
            <w:proofErr w:type="spellStart"/>
            <w:r w:rsidRPr="00590690">
              <w:rPr>
                <w:rFonts w:ascii="Calibri" w:eastAsia="Calibri" w:hAnsi="Calibri" w:cs="Times New Roman"/>
                <w:lang w:val="en-US"/>
              </w:rPr>
              <w:t>Acconto</w:t>
            </w:r>
            <w:proofErr w:type="spellEnd"/>
            <w:r w:rsidRPr="00590690">
              <w:rPr>
                <w:rFonts w:ascii="Calibri" w:eastAsia="Calibri" w:hAnsi="Calibri" w:cs="Times New Roman"/>
                <w:lang w:val="en-US"/>
              </w:rPr>
              <w:t xml:space="preserve"> </w:t>
            </w:r>
            <w:proofErr w:type="spellStart"/>
            <w:r w:rsidRPr="00590690">
              <w:rPr>
                <w:rFonts w:ascii="Calibri" w:eastAsia="Calibri" w:hAnsi="Calibri" w:cs="Times New Roman"/>
                <w:lang w:val="en-US"/>
              </w:rPr>
              <w:t>spese</w:t>
            </w:r>
            <w:proofErr w:type="spellEnd"/>
            <w:r w:rsidRPr="00590690">
              <w:rPr>
                <w:rFonts w:ascii="Calibri" w:eastAsia="Calibri" w:hAnsi="Calibri" w:cs="Times New Roman"/>
                <w:lang w:val="en-US"/>
              </w:rPr>
              <w:t xml:space="preserve"> di </w:t>
            </w:r>
            <w:proofErr w:type="spellStart"/>
            <w:r w:rsidRPr="00590690">
              <w:rPr>
                <w:rFonts w:ascii="Calibri" w:eastAsia="Calibri" w:hAnsi="Calibri" w:cs="Times New Roman"/>
                <w:lang w:val="en-US"/>
              </w:rPr>
              <w:t>Funzionamento</w:t>
            </w:r>
            <w:proofErr w:type="spellEnd"/>
          </w:p>
        </w:tc>
        <w:tc>
          <w:tcPr>
            <w:tcW w:w="2254" w:type="dxa"/>
            <w:shd w:val="clear" w:color="auto" w:fill="auto"/>
          </w:tcPr>
          <w:p w14:paraId="6A3DAB6D"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xml:space="preserve">€ </w:t>
            </w:r>
            <w:r>
              <w:rPr>
                <w:rFonts w:ascii="Calibri" w:eastAsia="Calibri" w:hAnsi="Calibri" w:cs="Times New Roman"/>
                <w:lang w:val="en-US"/>
              </w:rPr>
              <w:t>120,00</w:t>
            </w:r>
          </w:p>
        </w:tc>
      </w:tr>
    </w:tbl>
    <w:p w14:paraId="5491DFDC"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b/>
          <w:bCs/>
          <w:color w:val="000000"/>
          <w:sz w:val="8"/>
          <w:szCs w:val="8"/>
          <w:lang w:eastAsia="zh-TW"/>
        </w:rPr>
      </w:pPr>
    </w:p>
    <w:p w14:paraId="7B45EFCF" w14:textId="77777777" w:rsidR="006C6D4A" w:rsidRPr="000C56CF"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sz w:val="18"/>
        </w:rPr>
      </w:pPr>
      <w:r w:rsidRPr="000C56CF">
        <w:rPr>
          <w:rFonts w:ascii="Calibri" w:eastAsia="Calibri" w:hAnsi="Calibri" w:cs="Times New Roman"/>
          <w:sz w:val="18"/>
        </w:rPr>
        <w:t>*Verrà addebitato il costo solamente alla prima iscrizione di una squadra di settore Giovanile e Scolastico</w:t>
      </w:r>
    </w:p>
    <w:p w14:paraId="450DBFD3" w14:textId="77777777" w:rsidR="006C6D4A" w:rsidRPr="00FF1E26"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0"/>
          <w:szCs w:val="8"/>
        </w:rPr>
      </w:pPr>
    </w:p>
    <w:p w14:paraId="3B84E396" w14:textId="77777777" w:rsidR="006C6D4A" w:rsidRPr="00590690" w:rsidRDefault="006C6D4A" w:rsidP="006C6D4A">
      <w:pPr>
        <w:overflowPunct w:val="0"/>
        <w:autoSpaceDE w:val="0"/>
        <w:autoSpaceDN w:val="0"/>
        <w:adjustRightInd w:val="0"/>
        <w:spacing w:after="0" w:line="240" w:lineRule="auto"/>
        <w:jc w:val="both"/>
        <w:textAlignment w:val="baseline"/>
        <w:rPr>
          <w:rFonts w:cstheme="minorHAnsi"/>
        </w:rPr>
      </w:pPr>
      <w:r w:rsidRPr="00590690">
        <w:rPr>
          <w:rFonts w:ascii="Calibri" w:eastAsia="Calibri" w:hAnsi="Calibri" w:cs="Times New Roman"/>
          <w:b/>
          <w:sz w:val="24"/>
        </w:rPr>
        <w:t xml:space="preserve">Limiti di partecipazione dei calciatori in relazione all’età: </w:t>
      </w:r>
      <w:r w:rsidRPr="009F3F0B">
        <w:rPr>
          <w:rFonts w:ascii="Calibri" w:eastAsia="Calibri" w:hAnsi="Calibri" w:cs="Times New Roman"/>
          <w:bCs/>
          <w:sz w:val="24"/>
        </w:rPr>
        <w:t>Possono prendere parte all’attività Allievi i calciatori che, anteriormente al 1° gennaio dell’anno in cui ha inizio la stagione sportiva, abbiano compiuto anagraficamente il 14° anno di età (ovvero nati nel 2008) e che, nel medesimo periodo, non abbiano compiuto il 16° (ovvero nati nel 2007).</w:t>
      </w:r>
    </w:p>
    <w:p w14:paraId="741BB47A" w14:textId="77777777" w:rsidR="006C6D4A" w:rsidRPr="00FF1E26" w:rsidRDefault="006C6D4A" w:rsidP="006C6D4A">
      <w:pPr>
        <w:overflowPunct w:val="0"/>
        <w:autoSpaceDE w:val="0"/>
        <w:autoSpaceDN w:val="0"/>
        <w:adjustRightInd w:val="0"/>
        <w:spacing w:after="0" w:line="240" w:lineRule="auto"/>
        <w:jc w:val="both"/>
        <w:textAlignment w:val="baseline"/>
        <w:rPr>
          <w:rFonts w:cstheme="minorHAnsi"/>
          <w:sz w:val="8"/>
          <w:szCs w:val="8"/>
        </w:rPr>
      </w:pPr>
    </w:p>
    <w:p w14:paraId="65E794FE" w14:textId="77777777" w:rsidR="006C6D4A" w:rsidRPr="0059069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24"/>
        </w:rPr>
      </w:pPr>
      <w:r w:rsidRPr="00590690">
        <w:rPr>
          <w:rFonts w:ascii="Calibri" w:eastAsia="Calibri" w:hAnsi="Calibri" w:cs="Times New Roman"/>
          <w:b/>
          <w:sz w:val="24"/>
        </w:rPr>
        <w:t xml:space="preserve">Durata delle gare: </w:t>
      </w:r>
      <w:r w:rsidRPr="00590690">
        <w:rPr>
          <w:rFonts w:eastAsia="Times New Roman" w:cstheme="minorHAnsi"/>
          <w:color w:val="000000"/>
          <w:lang w:eastAsia="zh-TW"/>
        </w:rPr>
        <w:t>Le gare vengono disputate in due tempi di 4</w:t>
      </w:r>
      <w:r>
        <w:rPr>
          <w:rFonts w:eastAsia="Times New Roman" w:cstheme="minorHAnsi"/>
          <w:color w:val="000000"/>
          <w:lang w:eastAsia="zh-TW"/>
        </w:rPr>
        <w:t>5</w:t>
      </w:r>
      <w:r w:rsidRPr="00590690">
        <w:rPr>
          <w:rFonts w:eastAsia="Times New Roman" w:cstheme="minorHAnsi"/>
          <w:color w:val="000000"/>
          <w:lang w:eastAsia="zh-TW"/>
        </w:rPr>
        <w:t>’ ciascuno.</w:t>
      </w:r>
    </w:p>
    <w:p w14:paraId="004BCB0A" w14:textId="77777777" w:rsidR="006C6D4A" w:rsidRPr="00590690" w:rsidRDefault="006C6D4A" w:rsidP="006C6D4A">
      <w:pPr>
        <w:overflowPunct w:val="0"/>
        <w:autoSpaceDE w:val="0"/>
        <w:autoSpaceDN w:val="0"/>
        <w:adjustRightInd w:val="0"/>
        <w:spacing w:after="0" w:line="240" w:lineRule="auto"/>
        <w:ind w:right="-234"/>
        <w:jc w:val="both"/>
        <w:textAlignment w:val="baseline"/>
        <w:rPr>
          <w:rFonts w:eastAsia="Times New Roman" w:cstheme="minorHAnsi"/>
          <w:color w:val="000000"/>
          <w:sz w:val="8"/>
          <w:szCs w:val="8"/>
          <w:lang w:eastAsia="zh-TW"/>
        </w:rPr>
      </w:pPr>
    </w:p>
    <w:p w14:paraId="76B8EE49" w14:textId="77777777" w:rsidR="006C6D4A" w:rsidRDefault="006C6D4A" w:rsidP="006C6D4A">
      <w:pPr>
        <w:overflowPunct w:val="0"/>
        <w:autoSpaceDE w:val="0"/>
        <w:autoSpaceDN w:val="0"/>
        <w:adjustRightInd w:val="0"/>
        <w:spacing w:after="0" w:line="240" w:lineRule="auto"/>
        <w:ind w:right="-234"/>
        <w:jc w:val="both"/>
        <w:textAlignment w:val="baseline"/>
        <w:rPr>
          <w:rFonts w:eastAsia="Times New Roman" w:cstheme="minorHAnsi"/>
          <w:color w:val="000000"/>
          <w:lang w:eastAsia="zh-TW"/>
        </w:rPr>
      </w:pPr>
      <w:r w:rsidRPr="00590690">
        <w:rPr>
          <w:rFonts w:ascii="Calibri" w:eastAsia="Calibri" w:hAnsi="Calibri" w:cs="Times New Roman"/>
          <w:b/>
          <w:sz w:val="24"/>
        </w:rPr>
        <w:t>Conduzione tecnica delle squadre:</w:t>
      </w:r>
      <w:r w:rsidRPr="00590690">
        <w:rPr>
          <w:rFonts w:eastAsia="Times New Roman" w:cstheme="minorHAnsi"/>
          <w:b/>
          <w:bCs/>
          <w:color w:val="000000"/>
          <w:lang w:eastAsia="zh-TW"/>
        </w:rPr>
        <w:t xml:space="preserve"> </w:t>
      </w:r>
      <w:r>
        <w:rPr>
          <w:rFonts w:eastAsia="Times New Roman" w:cstheme="minorHAnsi"/>
          <w:color w:val="000000"/>
          <w:lang w:eastAsia="zh-TW"/>
        </w:rPr>
        <w:t xml:space="preserve">la conduzione tecnica di tutte le squadre dell’attività agonistica del Settore Giovanile e Scolastico deve essere affidata a un allenatore abilitato dal Settore Tecnico con qualifica federale UEFA (“UEFA PRO”, “UEFA A”, “UEFA B”, “UEFA </w:t>
      </w:r>
      <w:proofErr w:type="spellStart"/>
      <w:r>
        <w:rPr>
          <w:rFonts w:eastAsia="Times New Roman" w:cstheme="minorHAnsi"/>
          <w:color w:val="000000"/>
          <w:lang w:eastAsia="zh-TW"/>
        </w:rPr>
        <w:t>Grassroots</w:t>
      </w:r>
      <w:proofErr w:type="spellEnd"/>
      <w:r>
        <w:rPr>
          <w:rFonts w:eastAsia="Times New Roman" w:cstheme="minorHAnsi"/>
          <w:color w:val="000000"/>
          <w:lang w:eastAsia="zh-TW"/>
        </w:rPr>
        <w:t>-C”) o Istruttore Giovani Calciatori (ante 1998) o Allenatore III Categoria (ante 1998), iscritto nei ruoli ufficiali dei tecnici e regolarmente tesserato per la stagione sportiva in corso.</w:t>
      </w:r>
    </w:p>
    <w:p w14:paraId="2F9A5471" w14:textId="77777777" w:rsidR="006C6D4A" w:rsidRPr="00F11254" w:rsidRDefault="006C6D4A" w:rsidP="006C6D4A">
      <w:pPr>
        <w:overflowPunct w:val="0"/>
        <w:autoSpaceDE w:val="0"/>
        <w:autoSpaceDN w:val="0"/>
        <w:adjustRightInd w:val="0"/>
        <w:spacing w:after="0" w:line="240" w:lineRule="auto"/>
        <w:ind w:right="-234"/>
        <w:jc w:val="both"/>
        <w:textAlignment w:val="baseline"/>
      </w:pPr>
      <w:r>
        <w:rPr>
          <w:rFonts w:eastAsia="Times New Roman" w:cstheme="minorHAnsi"/>
          <w:color w:val="000000"/>
          <w:lang w:eastAsia="zh-TW"/>
        </w:rPr>
        <w:t>Il tesseramento dell’allenatore deve essere effettuato e formalmente comunicato entro l’inizio del campionato.</w:t>
      </w:r>
    </w:p>
    <w:p w14:paraId="4EA646E5" w14:textId="77777777" w:rsidR="006C6D4A" w:rsidRPr="00590690" w:rsidRDefault="006C6D4A" w:rsidP="006C6D4A">
      <w:pPr>
        <w:keepNext/>
        <w:keepLines/>
        <w:spacing w:before="200" w:after="0"/>
        <w:outlineLvl w:val="2"/>
        <w:rPr>
          <w:rFonts w:asciiTheme="majorHAnsi" w:eastAsiaTheme="majorEastAsia" w:hAnsiTheme="majorHAnsi" w:cstheme="majorBidi"/>
          <w:b/>
          <w:bCs/>
          <w:color w:val="4472C4" w:themeColor="accent1"/>
          <w:sz w:val="32"/>
        </w:rPr>
      </w:pPr>
      <w:bookmarkStart w:id="20" w:name="_Toc78364042"/>
      <w:bookmarkStart w:id="21" w:name="_Toc79057387"/>
      <w:bookmarkStart w:id="22" w:name="_Toc112671717"/>
      <w:bookmarkStart w:id="23" w:name="_Toc142041875"/>
      <w:r w:rsidRPr="00590690">
        <w:rPr>
          <w:rFonts w:asciiTheme="majorHAnsi" w:eastAsiaTheme="majorEastAsia" w:hAnsiTheme="majorHAnsi" w:cstheme="majorBidi"/>
          <w:b/>
          <w:bCs/>
          <w:color w:val="4472C4" w:themeColor="accent1"/>
          <w:sz w:val="32"/>
        </w:rPr>
        <w:t>CAMPIONATO GIOVANISSIMI “UNDER 15” PROVINCIALI</w:t>
      </w:r>
      <w:bookmarkEnd w:id="20"/>
      <w:bookmarkEnd w:id="21"/>
      <w:bookmarkEnd w:id="22"/>
      <w:bookmarkEnd w:id="23"/>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4"/>
        <w:gridCol w:w="851"/>
        <w:gridCol w:w="2254"/>
      </w:tblGrid>
      <w:tr w:rsidR="006C6D4A" w:rsidRPr="00590690" w14:paraId="394628A3" w14:textId="77777777" w:rsidTr="00220A76">
        <w:trPr>
          <w:trHeight w:hRule="exact" w:val="607"/>
        </w:trPr>
        <w:tc>
          <w:tcPr>
            <w:tcW w:w="9909" w:type="dxa"/>
            <w:gridSpan w:val="3"/>
            <w:tcBorders>
              <w:bottom w:val="single" w:sz="4" w:space="0" w:color="auto"/>
            </w:tcBorders>
            <w:shd w:val="clear" w:color="auto" w:fill="A8D08D" w:themeFill="accent6" w:themeFillTint="99"/>
          </w:tcPr>
          <w:p w14:paraId="5BFAA2D8"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b/>
                <w:bCs/>
                <w:sz w:val="48"/>
                <w:szCs w:val="48"/>
                <w:lang w:val="en-US"/>
              </w:rPr>
            </w:pPr>
            <w:r w:rsidRPr="00590690">
              <w:rPr>
                <w:rFonts w:ascii="Calibri" w:eastAsia="Calibri" w:hAnsi="Calibri" w:cs="Times New Roman"/>
                <w:b/>
                <w:bCs/>
                <w:sz w:val="48"/>
                <w:szCs w:val="48"/>
                <w:lang w:val="en-US"/>
              </w:rPr>
              <w:t>GIOVANISSIMI “UNDER 15”</w:t>
            </w:r>
          </w:p>
        </w:tc>
      </w:tr>
      <w:tr w:rsidR="006C6D4A" w:rsidRPr="00590690" w14:paraId="54CBAB91" w14:textId="77777777" w:rsidTr="00220A76">
        <w:trPr>
          <w:trHeight w:hRule="exact" w:val="261"/>
        </w:trPr>
        <w:tc>
          <w:tcPr>
            <w:tcW w:w="6804" w:type="dxa"/>
            <w:tcBorders>
              <w:top w:val="single" w:sz="4" w:space="0" w:color="auto"/>
              <w:left w:val="single" w:sz="4" w:space="0" w:color="auto"/>
              <w:bottom w:val="single" w:sz="4" w:space="0" w:color="auto"/>
              <w:right w:val="nil"/>
            </w:tcBorders>
            <w:shd w:val="clear" w:color="auto" w:fill="auto"/>
          </w:tcPr>
          <w:p w14:paraId="5391CBD5"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 xml:space="preserve">Termine iscrizione </w:t>
            </w:r>
          </w:p>
        </w:tc>
        <w:tc>
          <w:tcPr>
            <w:tcW w:w="3105" w:type="dxa"/>
            <w:gridSpan w:val="2"/>
            <w:tcBorders>
              <w:top w:val="single" w:sz="4" w:space="0" w:color="auto"/>
              <w:left w:val="nil"/>
              <w:bottom w:val="single" w:sz="4" w:space="0" w:color="auto"/>
              <w:right w:val="single" w:sz="4" w:space="0" w:color="auto"/>
            </w:tcBorders>
            <w:shd w:val="clear" w:color="auto" w:fill="auto"/>
          </w:tcPr>
          <w:p w14:paraId="1B458352"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highlight w:val="yellow"/>
              </w:rPr>
            </w:pPr>
            <w:r w:rsidRPr="00167850">
              <w:rPr>
                <w:rFonts w:ascii="Calibri" w:eastAsia="Calibri" w:hAnsi="Calibri" w:cs="Times New Roman"/>
                <w:b/>
                <w:bCs/>
              </w:rPr>
              <w:t>25 settembre 2023</w:t>
            </w:r>
          </w:p>
        </w:tc>
      </w:tr>
      <w:tr w:rsidR="006C6D4A" w:rsidRPr="00590690" w14:paraId="6FBDAFFC" w14:textId="77777777" w:rsidTr="00220A76">
        <w:trPr>
          <w:trHeight w:hRule="exact" w:val="302"/>
        </w:trPr>
        <w:tc>
          <w:tcPr>
            <w:tcW w:w="7655" w:type="dxa"/>
            <w:gridSpan w:val="2"/>
            <w:shd w:val="clear" w:color="auto" w:fill="auto"/>
          </w:tcPr>
          <w:p w14:paraId="2481BE28"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0C56CF">
              <w:rPr>
                <w:rFonts w:ascii="Calibri" w:eastAsia="Calibri" w:hAnsi="Calibri" w:cs="Times New Roman"/>
              </w:rPr>
              <w:t>Tassa adesione settore giovanile scolastico</w:t>
            </w:r>
            <w:r>
              <w:rPr>
                <w:rFonts w:ascii="Calibri" w:eastAsia="Calibri" w:hAnsi="Calibri" w:cs="Times New Roman"/>
              </w:rPr>
              <w:t>*</w:t>
            </w:r>
          </w:p>
        </w:tc>
        <w:tc>
          <w:tcPr>
            <w:tcW w:w="2254" w:type="dxa"/>
            <w:shd w:val="clear" w:color="auto" w:fill="auto"/>
          </w:tcPr>
          <w:p w14:paraId="2068CE43"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€ 30,00</w:t>
            </w:r>
          </w:p>
        </w:tc>
      </w:tr>
      <w:tr w:rsidR="006C6D4A" w:rsidRPr="00590690" w14:paraId="19BAF2AB" w14:textId="77777777" w:rsidTr="00220A76">
        <w:trPr>
          <w:trHeight w:hRule="exact" w:val="259"/>
        </w:trPr>
        <w:tc>
          <w:tcPr>
            <w:tcW w:w="7655" w:type="dxa"/>
            <w:gridSpan w:val="2"/>
            <w:shd w:val="clear" w:color="auto" w:fill="auto"/>
          </w:tcPr>
          <w:p w14:paraId="5B1559F8"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rPr>
              <w:t xml:space="preserve">Diritti di iscrizione </w:t>
            </w:r>
          </w:p>
        </w:tc>
        <w:tc>
          <w:tcPr>
            <w:tcW w:w="2254" w:type="dxa"/>
            <w:shd w:val="clear" w:color="auto" w:fill="auto"/>
          </w:tcPr>
          <w:p w14:paraId="5D297002"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€ 100,00</w:t>
            </w:r>
          </w:p>
        </w:tc>
      </w:tr>
      <w:tr w:rsidR="006C6D4A" w:rsidRPr="00590690" w14:paraId="48C13078" w14:textId="77777777" w:rsidTr="00220A76">
        <w:trPr>
          <w:trHeight w:hRule="exact" w:val="259"/>
        </w:trPr>
        <w:tc>
          <w:tcPr>
            <w:tcW w:w="7655" w:type="dxa"/>
            <w:gridSpan w:val="2"/>
            <w:shd w:val="clear" w:color="auto" w:fill="auto"/>
          </w:tcPr>
          <w:p w14:paraId="33FC39DA"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lang w:val="en-US"/>
              </w:rPr>
            </w:pPr>
            <w:proofErr w:type="spellStart"/>
            <w:r w:rsidRPr="00590690">
              <w:rPr>
                <w:rFonts w:ascii="Calibri" w:eastAsia="Calibri" w:hAnsi="Calibri" w:cs="Times New Roman"/>
                <w:lang w:val="en-US"/>
              </w:rPr>
              <w:t>Acconto</w:t>
            </w:r>
            <w:proofErr w:type="spellEnd"/>
            <w:r w:rsidRPr="00590690">
              <w:rPr>
                <w:rFonts w:ascii="Calibri" w:eastAsia="Calibri" w:hAnsi="Calibri" w:cs="Times New Roman"/>
                <w:lang w:val="en-US"/>
              </w:rPr>
              <w:t xml:space="preserve"> </w:t>
            </w:r>
            <w:proofErr w:type="spellStart"/>
            <w:r w:rsidRPr="00590690">
              <w:rPr>
                <w:rFonts w:ascii="Calibri" w:eastAsia="Calibri" w:hAnsi="Calibri" w:cs="Times New Roman"/>
                <w:lang w:val="en-US"/>
              </w:rPr>
              <w:t>spese</w:t>
            </w:r>
            <w:proofErr w:type="spellEnd"/>
            <w:r w:rsidRPr="00590690">
              <w:rPr>
                <w:rFonts w:ascii="Calibri" w:eastAsia="Calibri" w:hAnsi="Calibri" w:cs="Times New Roman"/>
                <w:lang w:val="en-US"/>
              </w:rPr>
              <w:t xml:space="preserve"> di </w:t>
            </w:r>
            <w:proofErr w:type="spellStart"/>
            <w:r w:rsidRPr="00590690">
              <w:rPr>
                <w:rFonts w:ascii="Calibri" w:eastAsia="Calibri" w:hAnsi="Calibri" w:cs="Times New Roman"/>
                <w:lang w:val="en-US"/>
              </w:rPr>
              <w:t>Funzionamento</w:t>
            </w:r>
            <w:proofErr w:type="spellEnd"/>
          </w:p>
        </w:tc>
        <w:tc>
          <w:tcPr>
            <w:tcW w:w="2254" w:type="dxa"/>
            <w:shd w:val="clear" w:color="auto" w:fill="auto"/>
          </w:tcPr>
          <w:p w14:paraId="6E442EB8"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xml:space="preserve">€ </w:t>
            </w:r>
            <w:r>
              <w:rPr>
                <w:rFonts w:ascii="Calibri" w:eastAsia="Calibri" w:hAnsi="Calibri" w:cs="Times New Roman"/>
                <w:lang w:val="en-US"/>
              </w:rPr>
              <w:t>120,00</w:t>
            </w:r>
          </w:p>
        </w:tc>
      </w:tr>
    </w:tbl>
    <w:p w14:paraId="366D4D87" w14:textId="77777777" w:rsidR="006C6D4A" w:rsidRPr="00590690" w:rsidRDefault="006C6D4A" w:rsidP="006C6D4A">
      <w:pPr>
        <w:overflowPunct w:val="0"/>
        <w:autoSpaceDE w:val="0"/>
        <w:autoSpaceDN w:val="0"/>
        <w:adjustRightInd w:val="0"/>
        <w:spacing w:after="0" w:line="240" w:lineRule="auto"/>
        <w:ind w:right="-234"/>
        <w:jc w:val="both"/>
        <w:textAlignment w:val="baseline"/>
        <w:rPr>
          <w:rFonts w:eastAsia="Times New Roman" w:cstheme="minorHAnsi"/>
          <w:color w:val="000000"/>
          <w:sz w:val="8"/>
          <w:szCs w:val="8"/>
          <w:lang w:eastAsia="zh-TW"/>
        </w:rPr>
      </w:pPr>
    </w:p>
    <w:p w14:paraId="1A43F708" w14:textId="77777777" w:rsidR="006C6D4A" w:rsidRPr="000C56CF"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sz w:val="18"/>
        </w:rPr>
      </w:pPr>
      <w:r w:rsidRPr="000C56CF">
        <w:rPr>
          <w:rFonts w:ascii="Calibri" w:eastAsia="Calibri" w:hAnsi="Calibri" w:cs="Times New Roman"/>
          <w:sz w:val="18"/>
        </w:rPr>
        <w:t>*Verrà addebitato il costo solamente alla prima iscrizione di una squadra di settore Giovanile e Scolastico</w:t>
      </w:r>
    </w:p>
    <w:p w14:paraId="3C68B038" w14:textId="77777777" w:rsidR="006C6D4A" w:rsidRPr="00FF1E26"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0"/>
          <w:szCs w:val="8"/>
        </w:rPr>
      </w:pPr>
    </w:p>
    <w:p w14:paraId="173D24AB"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color w:val="000000"/>
          <w:lang w:eastAsia="zh-TW"/>
        </w:rPr>
      </w:pPr>
      <w:r w:rsidRPr="00590690">
        <w:rPr>
          <w:rFonts w:ascii="Calibri" w:eastAsia="Calibri" w:hAnsi="Calibri" w:cs="Times New Roman"/>
          <w:b/>
          <w:sz w:val="24"/>
        </w:rPr>
        <w:t xml:space="preserve">Limiti di partecipazione dei calciatori in relazione all’età: </w:t>
      </w:r>
      <w:r w:rsidRPr="009F3F0B">
        <w:rPr>
          <w:rFonts w:ascii="Calibri" w:eastAsia="Calibri" w:hAnsi="Calibri" w:cs="Times New Roman"/>
          <w:bCs/>
          <w:sz w:val="24"/>
        </w:rPr>
        <w:t>Possono prendere parte all’attività della categoria Giovanissimi i calciatori che, anteriormente al 1° gennaio dell’anno in cui ha inizio la stagione sportiva, abbiano compiuto anagraficamente il dodicesimo anno di età (ovvero nati nel 2010) e che, nel medesimo periodo, non abbiano compiuto il quattordicesimo (ovvero nati nel 2009).</w:t>
      </w:r>
    </w:p>
    <w:p w14:paraId="1FB4832C" w14:textId="77777777" w:rsidR="006C6D4A" w:rsidRPr="00590690" w:rsidRDefault="006C6D4A" w:rsidP="006C6D4A">
      <w:pPr>
        <w:overflowPunct w:val="0"/>
        <w:autoSpaceDE w:val="0"/>
        <w:autoSpaceDN w:val="0"/>
        <w:adjustRightInd w:val="0"/>
        <w:spacing w:after="0" w:line="240" w:lineRule="auto"/>
        <w:ind w:left="360"/>
        <w:jc w:val="both"/>
        <w:textAlignment w:val="baseline"/>
        <w:rPr>
          <w:rFonts w:eastAsia="Times New Roman" w:cstheme="minorHAnsi"/>
          <w:color w:val="000000"/>
          <w:sz w:val="8"/>
          <w:szCs w:val="8"/>
          <w:lang w:eastAsia="zh-TW"/>
        </w:rPr>
      </w:pPr>
    </w:p>
    <w:p w14:paraId="6B18FAA9" w14:textId="77777777" w:rsidR="006C6D4A" w:rsidRPr="0059069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24"/>
        </w:rPr>
      </w:pPr>
      <w:r w:rsidRPr="00590690">
        <w:rPr>
          <w:rFonts w:ascii="Calibri" w:eastAsia="Calibri" w:hAnsi="Calibri" w:cs="Times New Roman"/>
          <w:b/>
          <w:sz w:val="24"/>
        </w:rPr>
        <w:t xml:space="preserve">Durata delle gare: </w:t>
      </w:r>
      <w:r w:rsidRPr="00590690">
        <w:rPr>
          <w:rFonts w:eastAsia="Times New Roman" w:cstheme="minorHAnsi"/>
          <w:color w:val="000000"/>
          <w:lang w:eastAsia="zh-TW"/>
        </w:rPr>
        <w:t>Le gare vengono disputate in due tempi di 35’ ciascuno.</w:t>
      </w:r>
    </w:p>
    <w:p w14:paraId="385510C4" w14:textId="77777777" w:rsidR="006C6D4A" w:rsidRPr="00590690" w:rsidRDefault="006C6D4A" w:rsidP="006C6D4A">
      <w:pPr>
        <w:overflowPunct w:val="0"/>
        <w:autoSpaceDE w:val="0"/>
        <w:autoSpaceDN w:val="0"/>
        <w:adjustRightInd w:val="0"/>
        <w:spacing w:after="0" w:line="240" w:lineRule="auto"/>
        <w:ind w:right="-234"/>
        <w:jc w:val="both"/>
        <w:textAlignment w:val="baseline"/>
        <w:rPr>
          <w:rFonts w:eastAsia="Times New Roman" w:cstheme="minorHAnsi"/>
          <w:color w:val="000000"/>
          <w:sz w:val="2"/>
          <w:szCs w:val="2"/>
          <w:lang w:eastAsia="zh-TW"/>
        </w:rPr>
      </w:pPr>
    </w:p>
    <w:p w14:paraId="32711448" w14:textId="77777777" w:rsidR="006C6D4A" w:rsidRDefault="006C6D4A" w:rsidP="006C6D4A">
      <w:pPr>
        <w:overflowPunct w:val="0"/>
        <w:autoSpaceDE w:val="0"/>
        <w:autoSpaceDN w:val="0"/>
        <w:adjustRightInd w:val="0"/>
        <w:spacing w:after="0" w:line="240" w:lineRule="auto"/>
        <w:ind w:right="-234"/>
        <w:jc w:val="both"/>
        <w:textAlignment w:val="baseline"/>
        <w:rPr>
          <w:rFonts w:eastAsia="Times New Roman" w:cstheme="minorHAnsi"/>
          <w:color w:val="000000"/>
          <w:lang w:eastAsia="zh-TW"/>
        </w:rPr>
      </w:pPr>
      <w:r w:rsidRPr="00590690">
        <w:rPr>
          <w:rFonts w:ascii="Calibri" w:eastAsia="Calibri" w:hAnsi="Calibri" w:cs="Times New Roman"/>
          <w:b/>
          <w:sz w:val="24"/>
        </w:rPr>
        <w:t xml:space="preserve">Conduzione tecnica delle squadre: </w:t>
      </w:r>
      <w:r>
        <w:rPr>
          <w:rFonts w:eastAsia="Times New Roman" w:cstheme="minorHAnsi"/>
          <w:color w:val="000000"/>
          <w:lang w:eastAsia="zh-TW"/>
        </w:rPr>
        <w:t xml:space="preserve">la conduzione tecnica di tutte le squadre dell’attività agonistica del Settore Giovanile e Scolastico deve essere affidata a un allenatore abilitato dal Settore Tecnico con qualifica federale UEFA (“UEFA PRO”, “UEFA A”, “UEFA B”, “UEFA </w:t>
      </w:r>
      <w:proofErr w:type="spellStart"/>
      <w:r>
        <w:rPr>
          <w:rFonts w:eastAsia="Times New Roman" w:cstheme="minorHAnsi"/>
          <w:color w:val="000000"/>
          <w:lang w:eastAsia="zh-TW"/>
        </w:rPr>
        <w:t>Grassroots</w:t>
      </w:r>
      <w:proofErr w:type="spellEnd"/>
      <w:r>
        <w:rPr>
          <w:rFonts w:eastAsia="Times New Roman" w:cstheme="minorHAnsi"/>
          <w:color w:val="000000"/>
          <w:lang w:eastAsia="zh-TW"/>
        </w:rPr>
        <w:t>-C”) o Istruttore Giovani Calciatori (ante 1998) o Allenatore III Categoria (ante 1998), iscritto nei ruoli ufficiali dei tecnici e regolarmente tesserato per la stagione sportiva in corso.</w:t>
      </w:r>
    </w:p>
    <w:p w14:paraId="0E9EA906" w14:textId="77777777" w:rsidR="006C6D4A" w:rsidRDefault="006C6D4A" w:rsidP="006C6D4A">
      <w:pPr>
        <w:overflowPunct w:val="0"/>
        <w:autoSpaceDE w:val="0"/>
        <w:autoSpaceDN w:val="0"/>
        <w:adjustRightInd w:val="0"/>
        <w:spacing w:after="0" w:line="240" w:lineRule="auto"/>
        <w:ind w:right="-234"/>
        <w:jc w:val="both"/>
        <w:textAlignment w:val="baseline"/>
      </w:pPr>
      <w:r>
        <w:rPr>
          <w:rFonts w:eastAsia="Times New Roman" w:cstheme="minorHAnsi"/>
          <w:color w:val="000000"/>
          <w:lang w:eastAsia="zh-TW"/>
        </w:rPr>
        <w:t>Il tesseramento dell’allenatore deve essere effettuato e formalmente comunicato entro l’inizio del campionato.</w:t>
      </w:r>
      <w:bookmarkStart w:id="24" w:name="_Toc78364043"/>
      <w:bookmarkStart w:id="25" w:name="_Toc79057388"/>
      <w:bookmarkStart w:id="26" w:name="_Toc112671718"/>
      <w:bookmarkStart w:id="27" w:name="_Toc142041876"/>
    </w:p>
    <w:p w14:paraId="77B8D11B" w14:textId="38076446" w:rsidR="006C6D4A" w:rsidRPr="006C6D4A" w:rsidRDefault="006C6D4A" w:rsidP="006C6D4A">
      <w:pPr>
        <w:overflowPunct w:val="0"/>
        <w:autoSpaceDE w:val="0"/>
        <w:autoSpaceDN w:val="0"/>
        <w:adjustRightInd w:val="0"/>
        <w:spacing w:after="0" w:line="240" w:lineRule="auto"/>
        <w:ind w:right="-234"/>
        <w:jc w:val="both"/>
        <w:textAlignment w:val="baseline"/>
      </w:pPr>
      <w:r w:rsidRPr="00590690">
        <w:rPr>
          <w:rFonts w:asciiTheme="majorHAnsi" w:eastAsiaTheme="majorEastAsia" w:hAnsiTheme="majorHAnsi" w:cstheme="majorBidi"/>
          <w:b/>
          <w:bCs/>
          <w:color w:val="4472C4" w:themeColor="accent1"/>
          <w:sz w:val="32"/>
        </w:rPr>
        <w:t>CAMPIONATO ALLIEVI “UNDER 17” PROVINCIALI CALCIO A 5</w:t>
      </w:r>
      <w:bookmarkEnd w:id="24"/>
      <w:bookmarkEnd w:id="25"/>
      <w:bookmarkEnd w:id="26"/>
      <w:bookmarkEnd w:id="27"/>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4"/>
        <w:gridCol w:w="851"/>
        <w:gridCol w:w="2254"/>
      </w:tblGrid>
      <w:tr w:rsidR="006C6D4A" w:rsidRPr="00590690" w14:paraId="5A5E4F2D" w14:textId="77777777" w:rsidTr="00220A76">
        <w:trPr>
          <w:trHeight w:hRule="exact" w:val="607"/>
        </w:trPr>
        <w:tc>
          <w:tcPr>
            <w:tcW w:w="9909" w:type="dxa"/>
            <w:gridSpan w:val="3"/>
            <w:tcBorders>
              <w:bottom w:val="single" w:sz="4" w:space="0" w:color="auto"/>
            </w:tcBorders>
            <w:shd w:val="clear" w:color="auto" w:fill="A8D08D" w:themeFill="accent6" w:themeFillTint="99"/>
          </w:tcPr>
          <w:p w14:paraId="083AFF3C"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b/>
                <w:bCs/>
                <w:sz w:val="48"/>
                <w:szCs w:val="48"/>
                <w:lang w:val="en-US"/>
              </w:rPr>
            </w:pPr>
            <w:r w:rsidRPr="00590690">
              <w:rPr>
                <w:rFonts w:ascii="Calibri" w:eastAsia="Calibri" w:hAnsi="Calibri" w:cs="Times New Roman"/>
                <w:b/>
                <w:bCs/>
                <w:sz w:val="48"/>
                <w:szCs w:val="48"/>
                <w:lang w:val="en-US"/>
              </w:rPr>
              <w:t>ALLIEVI “UNDER 17” C5</w:t>
            </w:r>
          </w:p>
        </w:tc>
      </w:tr>
      <w:tr w:rsidR="006C6D4A" w:rsidRPr="00590690" w14:paraId="29484341" w14:textId="77777777" w:rsidTr="00220A76">
        <w:trPr>
          <w:trHeight w:hRule="exact" w:val="261"/>
        </w:trPr>
        <w:tc>
          <w:tcPr>
            <w:tcW w:w="6804" w:type="dxa"/>
            <w:tcBorders>
              <w:top w:val="single" w:sz="4" w:space="0" w:color="auto"/>
              <w:left w:val="single" w:sz="4" w:space="0" w:color="auto"/>
              <w:bottom w:val="single" w:sz="4" w:space="0" w:color="auto"/>
              <w:right w:val="nil"/>
            </w:tcBorders>
            <w:shd w:val="clear" w:color="auto" w:fill="auto"/>
          </w:tcPr>
          <w:p w14:paraId="6F105BE5"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Termine iscrizione on-line</w:t>
            </w:r>
          </w:p>
        </w:tc>
        <w:tc>
          <w:tcPr>
            <w:tcW w:w="3105" w:type="dxa"/>
            <w:gridSpan w:val="2"/>
            <w:tcBorders>
              <w:top w:val="single" w:sz="4" w:space="0" w:color="auto"/>
              <w:left w:val="nil"/>
              <w:bottom w:val="single" w:sz="4" w:space="0" w:color="auto"/>
              <w:right w:val="single" w:sz="4" w:space="0" w:color="auto"/>
            </w:tcBorders>
            <w:shd w:val="clear" w:color="auto" w:fill="auto"/>
          </w:tcPr>
          <w:p w14:paraId="61A24545"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highlight w:val="yellow"/>
              </w:rPr>
            </w:pPr>
            <w:r w:rsidRPr="00167850">
              <w:rPr>
                <w:rFonts w:ascii="Calibri" w:eastAsia="Calibri" w:hAnsi="Calibri" w:cs="Times New Roman"/>
                <w:b/>
                <w:bCs/>
              </w:rPr>
              <w:t>15 ottobre 2023</w:t>
            </w:r>
          </w:p>
        </w:tc>
      </w:tr>
      <w:tr w:rsidR="006C6D4A" w:rsidRPr="00590690" w14:paraId="05A968C9" w14:textId="77777777" w:rsidTr="00220A76">
        <w:trPr>
          <w:trHeight w:hRule="exact" w:val="302"/>
        </w:trPr>
        <w:tc>
          <w:tcPr>
            <w:tcW w:w="7655" w:type="dxa"/>
            <w:gridSpan w:val="2"/>
            <w:shd w:val="clear" w:color="auto" w:fill="auto"/>
          </w:tcPr>
          <w:p w14:paraId="5448F0A0"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0C56CF">
              <w:rPr>
                <w:rFonts w:ascii="Calibri" w:eastAsia="Calibri" w:hAnsi="Calibri" w:cs="Times New Roman"/>
              </w:rPr>
              <w:t>Tassa adesione settore giovanile scolastico</w:t>
            </w:r>
            <w:r>
              <w:rPr>
                <w:rFonts w:ascii="Calibri" w:eastAsia="Calibri" w:hAnsi="Calibri" w:cs="Times New Roman"/>
              </w:rPr>
              <w:t>*</w:t>
            </w:r>
          </w:p>
        </w:tc>
        <w:tc>
          <w:tcPr>
            <w:tcW w:w="2254" w:type="dxa"/>
            <w:shd w:val="clear" w:color="auto" w:fill="auto"/>
          </w:tcPr>
          <w:p w14:paraId="0D440611"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€ 30,00</w:t>
            </w:r>
          </w:p>
        </w:tc>
      </w:tr>
      <w:tr w:rsidR="006C6D4A" w:rsidRPr="00590690" w14:paraId="2E6B7AAF" w14:textId="77777777" w:rsidTr="00220A76">
        <w:trPr>
          <w:trHeight w:hRule="exact" w:val="259"/>
        </w:trPr>
        <w:tc>
          <w:tcPr>
            <w:tcW w:w="7655" w:type="dxa"/>
            <w:gridSpan w:val="2"/>
            <w:shd w:val="clear" w:color="auto" w:fill="auto"/>
          </w:tcPr>
          <w:p w14:paraId="4F2599BF"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rPr>
              <w:t xml:space="preserve">Diritti di iscrizione </w:t>
            </w:r>
          </w:p>
        </w:tc>
        <w:tc>
          <w:tcPr>
            <w:tcW w:w="2254" w:type="dxa"/>
            <w:shd w:val="clear" w:color="auto" w:fill="auto"/>
          </w:tcPr>
          <w:p w14:paraId="70880D19"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€ 100,00</w:t>
            </w:r>
          </w:p>
        </w:tc>
      </w:tr>
      <w:tr w:rsidR="006C6D4A" w:rsidRPr="00590690" w14:paraId="1C3B0D8F" w14:textId="77777777" w:rsidTr="00220A76">
        <w:trPr>
          <w:trHeight w:hRule="exact" w:val="259"/>
        </w:trPr>
        <w:tc>
          <w:tcPr>
            <w:tcW w:w="7655" w:type="dxa"/>
            <w:gridSpan w:val="2"/>
            <w:shd w:val="clear" w:color="auto" w:fill="auto"/>
          </w:tcPr>
          <w:p w14:paraId="6C4E5620"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lang w:val="en-US"/>
              </w:rPr>
            </w:pPr>
            <w:proofErr w:type="spellStart"/>
            <w:r w:rsidRPr="00590690">
              <w:rPr>
                <w:rFonts w:ascii="Calibri" w:eastAsia="Calibri" w:hAnsi="Calibri" w:cs="Times New Roman"/>
                <w:lang w:val="en-US"/>
              </w:rPr>
              <w:t>Acconto</w:t>
            </w:r>
            <w:proofErr w:type="spellEnd"/>
            <w:r w:rsidRPr="00590690">
              <w:rPr>
                <w:rFonts w:ascii="Calibri" w:eastAsia="Calibri" w:hAnsi="Calibri" w:cs="Times New Roman"/>
                <w:lang w:val="en-US"/>
              </w:rPr>
              <w:t xml:space="preserve"> </w:t>
            </w:r>
            <w:proofErr w:type="spellStart"/>
            <w:r w:rsidRPr="00590690">
              <w:rPr>
                <w:rFonts w:ascii="Calibri" w:eastAsia="Calibri" w:hAnsi="Calibri" w:cs="Times New Roman"/>
                <w:lang w:val="en-US"/>
              </w:rPr>
              <w:t>spese</w:t>
            </w:r>
            <w:proofErr w:type="spellEnd"/>
            <w:r w:rsidRPr="00590690">
              <w:rPr>
                <w:rFonts w:ascii="Calibri" w:eastAsia="Calibri" w:hAnsi="Calibri" w:cs="Times New Roman"/>
                <w:lang w:val="en-US"/>
              </w:rPr>
              <w:t xml:space="preserve"> di </w:t>
            </w:r>
            <w:proofErr w:type="spellStart"/>
            <w:r w:rsidRPr="00590690">
              <w:rPr>
                <w:rFonts w:ascii="Calibri" w:eastAsia="Calibri" w:hAnsi="Calibri" w:cs="Times New Roman"/>
                <w:lang w:val="en-US"/>
              </w:rPr>
              <w:t>Funzionamento</w:t>
            </w:r>
            <w:proofErr w:type="spellEnd"/>
          </w:p>
        </w:tc>
        <w:tc>
          <w:tcPr>
            <w:tcW w:w="2254" w:type="dxa"/>
            <w:shd w:val="clear" w:color="auto" w:fill="auto"/>
          </w:tcPr>
          <w:p w14:paraId="144AFF91"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xml:space="preserve">€ </w:t>
            </w:r>
            <w:r>
              <w:rPr>
                <w:rFonts w:ascii="Calibri" w:eastAsia="Calibri" w:hAnsi="Calibri" w:cs="Times New Roman"/>
                <w:lang w:val="en-US"/>
              </w:rPr>
              <w:t>120,00</w:t>
            </w:r>
          </w:p>
        </w:tc>
      </w:tr>
    </w:tbl>
    <w:p w14:paraId="2083DD0D" w14:textId="77777777" w:rsidR="006C6D4A" w:rsidRDefault="006C6D4A" w:rsidP="006C6D4A">
      <w:pPr>
        <w:overflowPunct w:val="0"/>
        <w:autoSpaceDE w:val="0"/>
        <w:autoSpaceDN w:val="0"/>
        <w:adjustRightInd w:val="0"/>
        <w:spacing w:after="0" w:line="240" w:lineRule="auto"/>
        <w:jc w:val="both"/>
        <w:textAlignment w:val="baseline"/>
        <w:rPr>
          <w:rFonts w:eastAsia="Times New Roman" w:cstheme="minorHAnsi"/>
          <w:b/>
          <w:bCs/>
          <w:sz w:val="8"/>
          <w:szCs w:val="8"/>
          <w:lang w:eastAsia="zh-TW"/>
        </w:rPr>
      </w:pPr>
    </w:p>
    <w:p w14:paraId="7DC3F4BD" w14:textId="77777777" w:rsidR="006C6D4A" w:rsidRPr="000C56CF"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sz w:val="18"/>
        </w:rPr>
      </w:pPr>
      <w:r w:rsidRPr="000C56CF">
        <w:rPr>
          <w:rFonts w:ascii="Calibri" w:eastAsia="Calibri" w:hAnsi="Calibri" w:cs="Times New Roman"/>
          <w:sz w:val="18"/>
        </w:rPr>
        <w:t>*Verrà addebitato il costo solamente alla prima iscrizione di una squadra di settore Giovanile e Scolastico</w:t>
      </w:r>
    </w:p>
    <w:p w14:paraId="6190FFA1"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b/>
          <w:bCs/>
          <w:sz w:val="8"/>
          <w:szCs w:val="8"/>
          <w:lang w:eastAsia="zh-TW"/>
        </w:rPr>
      </w:pPr>
    </w:p>
    <w:p w14:paraId="12AB9ED4" w14:textId="77777777" w:rsidR="006C6D4A" w:rsidRPr="00590690" w:rsidRDefault="006C6D4A" w:rsidP="006C6D4A">
      <w:pPr>
        <w:overflowPunct w:val="0"/>
        <w:autoSpaceDE w:val="0"/>
        <w:autoSpaceDN w:val="0"/>
        <w:adjustRightInd w:val="0"/>
        <w:spacing w:after="0" w:line="240" w:lineRule="auto"/>
        <w:jc w:val="both"/>
        <w:textAlignment w:val="baseline"/>
        <w:rPr>
          <w:rFonts w:cstheme="minorHAnsi"/>
        </w:rPr>
      </w:pPr>
      <w:r w:rsidRPr="00590690">
        <w:rPr>
          <w:rFonts w:ascii="Calibri" w:eastAsia="Calibri" w:hAnsi="Calibri" w:cs="Times New Roman"/>
          <w:b/>
          <w:sz w:val="24"/>
        </w:rPr>
        <w:t xml:space="preserve">Limiti di partecipazione dei calciatori in relazione all’età: </w:t>
      </w:r>
      <w:r w:rsidRPr="009F3F0B">
        <w:rPr>
          <w:rFonts w:ascii="Calibri" w:eastAsia="Calibri" w:hAnsi="Calibri" w:cs="Times New Roman"/>
          <w:bCs/>
          <w:sz w:val="24"/>
        </w:rPr>
        <w:t>Possono prendere parte all’attività Allievi i calciatori che, anteriormente al 1° gennaio dell’anno in cui ha inizio la stagione sportiva, abbiano compiuto anagraficamente il 14° anno di età (ovvero nati nel 2008) e che, nel medesimo periodo, non abbiano compiuto il 16° (ovvero nati nel 2007).</w:t>
      </w:r>
    </w:p>
    <w:p w14:paraId="5CF8EE99" w14:textId="77777777" w:rsidR="006C6D4A" w:rsidRPr="00590690"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24"/>
        </w:rPr>
      </w:pPr>
      <w:r w:rsidRPr="00590690">
        <w:rPr>
          <w:rFonts w:ascii="Calibri" w:eastAsia="Calibri" w:hAnsi="Calibri" w:cs="Times New Roman"/>
          <w:b/>
          <w:sz w:val="24"/>
        </w:rPr>
        <w:t xml:space="preserve">Durata delle gare: </w:t>
      </w:r>
      <w:r w:rsidRPr="00590690">
        <w:rPr>
          <w:rFonts w:eastAsia="Times New Roman" w:cstheme="minorHAnsi"/>
          <w:color w:val="000000"/>
          <w:lang w:eastAsia="zh-TW"/>
        </w:rPr>
        <w:t xml:space="preserve">Le gare vengono disputate in due tempi di </w:t>
      </w:r>
      <w:r>
        <w:rPr>
          <w:rFonts w:eastAsia="Times New Roman" w:cstheme="minorHAnsi"/>
          <w:color w:val="000000"/>
          <w:lang w:eastAsia="zh-TW"/>
        </w:rPr>
        <w:t>30</w:t>
      </w:r>
      <w:r w:rsidRPr="00590690">
        <w:rPr>
          <w:rFonts w:eastAsia="Times New Roman" w:cstheme="minorHAnsi"/>
          <w:color w:val="000000"/>
          <w:lang w:eastAsia="zh-TW"/>
        </w:rPr>
        <w:t>’ ciascuno.</w:t>
      </w:r>
    </w:p>
    <w:p w14:paraId="54E65DA4"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sz w:val="8"/>
          <w:szCs w:val="8"/>
          <w:lang w:eastAsia="zh-TW"/>
        </w:rPr>
      </w:pPr>
    </w:p>
    <w:p w14:paraId="24A3324C"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4"/>
        </w:rPr>
      </w:pPr>
      <w:r w:rsidRPr="00590690">
        <w:rPr>
          <w:rFonts w:ascii="Calibri" w:eastAsia="Calibri" w:hAnsi="Calibri" w:cs="Times New Roman"/>
          <w:b/>
          <w:sz w:val="24"/>
        </w:rPr>
        <w:t xml:space="preserve">Conduzione tecnica delle squadre: </w:t>
      </w:r>
      <w:bookmarkStart w:id="28" w:name="_Toc78364044"/>
      <w:bookmarkStart w:id="29" w:name="_Toc79057389"/>
      <w:r>
        <w:rPr>
          <w:rFonts w:ascii="Calibri" w:eastAsia="Calibri" w:hAnsi="Calibri" w:cs="Times New Roman"/>
          <w:bCs/>
          <w:sz w:val="24"/>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23CD5FA8" w14:textId="77777777" w:rsidR="006C6D4A" w:rsidRPr="00335E2E"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2"/>
          <w:szCs w:val="10"/>
        </w:rPr>
      </w:pPr>
    </w:p>
    <w:p w14:paraId="18DB85E7" w14:textId="77777777" w:rsidR="006C6D4A" w:rsidRPr="00E44B69"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4"/>
        </w:rPr>
      </w:pPr>
      <w:r>
        <w:rPr>
          <w:rFonts w:ascii="Calibri" w:eastAsia="Calibri" w:hAnsi="Calibri" w:cs="Times New Roman"/>
          <w:b/>
          <w:sz w:val="24"/>
        </w:rPr>
        <w:t>Giorni e orari di Gara</w:t>
      </w:r>
      <w:r w:rsidRPr="00590690">
        <w:rPr>
          <w:rFonts w:ascii="Calibri" w:eastAsia="Calibri" w:hAnsi="Calibri" w:cs="Times New Roman"/>
          <w:b/>
          <w:sz w:val="24"/>
        </w:rPr>
        <w:t xml:space="preserve">: </w:t>
      </w:r>
      <w:r w:rsidRPr="00E44B69">
        <w:rPr>
          <w:rFonts w:ascii="Calibri" w:eastAsia="Calibri" w:hAnsi="Calibri" w:cs="Times New Roman"/>
          <w:bCs/>
          <w:sz w:val="24"/>
        </w:rPr>
        <w:t xml:space="preserve">i giorni previsti per le gare interne sono </w:t>
      </w:r>
      <w:proofErr w:type="gramStart"/>
      <w:r w:rsidRPr="00E44B69">
        <w:rPr>
          <w:rFonts w:ascii="Calibri" w:eastAsia="Calibri" w:hAnsi="Calibri" w:cs="Times New Roman"/>
          <w:bCs/>
          <w:sz w:val="24"/>
        </w:rPr>
        <w:t>Martedì</w:t>
      </w:r>
      <w:proofErr w:type="gramEnd"/>
      <w:r w:rsidRPr="00E44B69">
        <w:rPr>
          <w:rFonts w:ascii="Calibri" w:eastAsia="Calibri" w:hAnsi="Calibri" w:cs="Times New Roman"/>
          <w:bCs/>
          <w:sz w:val="24"/>
        </w:rPr>
        <w:t xml:space="preserve">, Mercoledì e Giovedì, </w:t>
      </w:r>
      <w:r>
        <w:rPr>
          <w:rFonts w:ascii="Calibri" w:eastAsia="Calibri" w:hAnsi="Calibri" w:cs="Times New Roman"/>
          <w:bCs/>
          <w:sz w:val="24"/>
        </w:rPr>
        <w:t>in orario previsto dalle 15:30 alle 20:00.</w:t>
      </w:r>
    </w:p>
    <w:p w14:paraId="38ACA88A" w14:textId="77777777" w:rsidR="006C6D4A" w:rsidRPr="00335E2E"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8"/>
          <w:szCs w:val="6"/>
        </w:rPr>
      </w:pPr>
    </w:p>
    <w:p w14:paraId="52CA83C2" w14:textId="77777777" w:rsidR="006C6D4A" w:rsidRPr="00335E2E"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r w:rsidRPr="00335E2E">
        <w:rPr>
          <w:rFonts w:ascii="Calibri" w:eastAsia="Calibri" w:hAnsi="Calibri" w:cs="Times New Roman"/>
          <w:bCs/>
          <w:sz w:val="20"/>
          <w:szCs w:val="18"/>
        </w:rPr>
        <w:t>*Eventuali</w:t>
      </w:r>
      <w:r>
        <w:rPr>
          <w:rFonts w:ascii="Calibri" w:eastAsia="Calibri" w:hAnsi="Calibri" w:cs="Times New Roman"/>
          <w:bCs/>
          <w:sz w:val="20"/>
          <w:szCs w:val="18"/>
        </w:rPr>
        <w:t xml:space="preserve"> richieste di disputa delle gare interne in giorni e orari differenti da quelli sopraelencati</w:t>
      </w:r>
      <w:r w:rsidRPr="00335E2E">
        <w:rPr>
          <w:rFonts w:ascii="Calibri" w:eastAsia="Calibri" w:hAnsi="Calibri" w:cs="Times New Roman"/>
          <w:bCs/>
          <w:sz w:val="20"/>
          <w:szCs w:val="18"/>
        </w:rPr>
        <w:t xml:space="preserve"> dovranno essere presentate</w:t>
      </w:r>
      <w:r>
        <w:rPr>
          <w:rFonts w:ascii="Calibri" w:eastAsia="Calibri" w:hAnsi="Calibri" w:cs="Times New Roman"/>
          <w:bCs/>
          <w:sz w:val="20"/>
          <w:szCs w:val="18"/>
        </w:rPr>
        <w:t xml:space="preserve"> entro le tempistiche che verranno comunicate dalla scrivente Delegazione Provinciale</w:t>
      </w:r>
      <w:r w:rsidRPr="00335E2E">
        <w:rPr>
          <w:rFonts w:ascii="Calibri" w:eastAsia="Calibri" w:hAnsi="Calibri" w:cs="Times New Roman"/>
          <w:bCs/>
          <w:sz w:val="20"/>
          <w:szCs w:val="18"/>
        </w:rPr>
        <w:t xml:space="preserve"> e concordate con la </w:t>
      </w:r>
      <w:r>
        <w:rPr>
          <w:rFonts w:ascii="Calibri" w:eastAsia="Calibri" w:hAnsi="Calibri" w:cs="Times New Roman"/>
          <w:bCs/>
          <w:sz w:val="20"/>
          <w:szCs w:val="18"/>
        </w:rPr>
        <w:t>stessa</w:t>
      </w:r>
      <w:r w:rsidRPr="00335E2E">
        <w:rPr>
          <w:rFonts w:ascii="Calibri" w:eastAsia="Calibri" w:hAnsi="Calibri" w:cs="Times New Roman"/>
          <w:bCs/>
          <w:sz w:val="20"/>
          <w:szCs w:val="18"/>
        </w:rPr>
        <w:t>. Resta inteso che gli stessi non potranno</w:t>
      </w:r>
      <w:r>
        <w:rPr>
          <w:rFonts w:ascii="Calibri" w:eastAsia="Calibri" w:hAnsi="Calibri" w:cs="Times New Roman"/>
          <w:bCs/>
          <w:sz w:val="20"/>
          <w:szCs w:val="18"/>
        </w:rPr>
        <w:t xml:space="preserve"> mai</w:t>
      </w:r>
      <w:r w:rsidRPr="00335E2E">
        <w:rPr>
          <w:rFonts w:ascii="Calibri" w:eastAsia="Calibri" w:hAnsi="Calibri" w:cs="Times New Roman"/>
          <w:bCs/>
          <w:sz w:val="20"/>
          <w:szCs w:val="18"/>
        </w:rPr>
        <w:t xml:space="preserve"> risultare in concomitanza con altre manifestazioni di Calcio a Cinque organizzate dal</w:t>
      </w:r>
      <w:r>
        <w:rPr>
          <w:rFonts w:ascii="Calibri" w:eastAsia="Calibri" w:hAnsi="Calibri" w:cs="Times New Roman"/>
          <w:bCs/>
          <w:sz w:val="20"/>
          <w:szCs w:val="18"/>
        </w:rPr>
        <w:t xml:space="preserve"> Comitato Regionale Sardegna e/o dalla Delegazione di Calcio a Cinque </w:t>
      </w:r>
      <w:r w:rsidRPr="00335E2E">
        <w:rPr>
          <w:rFonts w:ascii="Calibri" w:eastAsia="Calibri" w:hAnsi="Calibri" w:cs="Times New Roman"/>
          <w:bCs/>
          <w:sz w:val="20"/>
          <w:szCs w:val="18"/>
        </w:rPr>
        <w:t xml:space="preserve">(Gare di Finale e/o di Semifinale, Rappresentative etc.) </w:t>
      </w:r>
    </w:p>
    <w:p w14:paraId="3E2D8A36" w14:textId="77777777" w:rsidR="006C6D4A" w:rsidRPr="00590690" w:rsidRDefault="006C6D4A" w:rsidP="006C6D4A">
      <w:pPr>
        <w:keepNext/>
        <w:keepLines/>
        <w:spacing w:before="200" w:after="0"/>
        <w:outlineLvl w:val="2"/>
        <w:rPr>
          <w:rFonts w:asciiTheme="majorHAnsi" w:eastAsiaTheme="majorEastAsia" w:hAnsiTheme="majorHAnsi" w:cstheme="majorBidi"/>
          <w:b/>
          <w:bCs/>
          <w:color w:val="4472C4" w:themeColor="accent1"/>
          <w:sz w:val="32"/>
        </w:rPr>
      </w:pPr>
      <w:bookmarkStart w:id="30" w:name="_Toc112671719"/>
      <w:bookmarkStart w:id="31" w:name="_Toc142041877"/>
      <w:r w:rsidRPr="00590690">
        <w:rPr>
          <w:rFonts w:asciiTheme="majorHAnsi" w:eastAsiaTheme="majorEastAsia" w:hAnsiTheme="majorHAnsi" w:cstheme="majorBidi"/>
          <w:b/>
          <w:bCs/>
          <w:color w:val="4472C4" w:themeColor="accent1"/>
          <w:sz w:val="32"/>
        </w:rPr>
        <w:t>CAMPIONATO GIOVANISSIMI “UNDER 15” PROVINCIALI CALCIO A 5</w:t>
      </w:r>
      <w:bookmarkEnd w:id="28"/>
      <w:bookmarkEnd w:id="29"/>
      <w:bookmarkEnd w:id="30"/>
      <w:bookmarkEnd w:id="31"/>
    </w:p>
    <w:tbl>
      <w:tblPr>
        <w:tblW w:w="99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04"/>
        <w:gridCol w:w="851"/>
        <w:gridCol w:w="2254"/>
      </w:tblGrid>
      <w:tr w:rsidR="006C6D4A" w:rsidRPr="00590690" w14:paraId="71408269" w14:textId="77777777" w:rsidTr="00220A76">
        <w:trPr>
          <w:trHeight w:hRule="exact" w:val="607"/>
        </w:trPr>
        <w:tc>
          <w:tcPr>
            <w:tcW w:w="9909" w:type="dxa"/>
            <w:gridSpan w:val="3"/>
            <w:tcBorders>
              <w:bottom w:val="single" w:sz="4" w:space="0" w:color="auto"/>
            </w:tcBorders>
            <w:shd w:val="clear" w:color="auto" w:fill="A8D08D" w:themeFill="accent6" w:themeFillTint="99"/>
          </w:tcPr>
          <w:p w14:paraId="741C0032"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b/>
                <w:bCs/>
                <w:sz w:val="48"/>
                <w:szCs w:val="48"/>
                <w:lang w:val="en-US"/>
              </w:rPr>
            </w:pPr>
            <w:r w:rsidRPr="00590690">
              <w:rPr>
                <w:rFonts w:ascii="Calibri" w:eastAsia="Calibri" w:hAnsi="Calibri" w:cs="Times New Roman"/>
                <w:b/>
                <w:bCs/>
                <w:sz w:val="48"/>
                <w:szCs w:val="48"/>
                <w:lang w:val="en-US"/>
              </w:rPr>
              <w:t>GIOVANISSIMI “UNDER 15” C5</w:t>
            </w:r>
          </w:p>
        </w:tc>
      </w:tr>
      <w:tr w:rsidR="006C6D4A" w:rsidRPr="00590690" w14:paraId="1F055826" w14:textId="77777777" w:rsidTr="00220A76">
        <w:trPr>
          <w:trHeight w:hRule="exact" w:val="261"/>
        </w:trPr>
        <w:tc>
          <w:tcPr>
            <w:tcW w:w="6804" w:type="dxa"/>
            <w:tcBorders>
              <w:top w:val="single" w:sz="4" w:space="0" w:color="auto"/>
              <w:left w:val="single" w:sz="4" w:space="0" w:color="auto"/>
              <w:bottom w:val="single" w:sz="4" w:space="0" w:color="auto"/>
              <w:right w:val="nil"/>
            </w:tcBorders>
            <w:shd w:val="clear" w:color="auto" w:fill="auto"/>
          </w:tcPr>
          <w:p w14:paraId="52D7E6E9"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Termine iscrizione</w:t>
            </w:r>
          </w:p>
        </w:tc>
        <w:tc>
          <w:tcPr>
            <w:tcW w:w="3105" w:type="dxa"/>
            <w:gridSpan w:val="2"/>
            <w:tcBorders>
              <w:top w:val="single" w:sz="4" w:space="0" w:color="auto"/>
              <w:left w:val="nil"/>
              <w:bottom w:val="single" w:sz="4" w:space="0" w:color="auto"/>
              <w:right w:val="single" w:sz="4" w:space="0" w:color="auto"/>
            </w:tcBorders>
            <w:shd w:val="clear" w:color="auto" w:fill="auto"/>
          </w:tcPr>
          <w:p w14:paraId="3FC260B8" w14:textId="77777777" w:rsidR="006C6D4A" w:rsidRPr="00590690" w:rsidRDefault="006C6D4A" w:rsidP="00220A76">
            <w:pPr>
              <w:numPr>
                <w:ilvl w:val="12"/>
                <w:numId w:val="0"/>
              </w:numPr>
              <w:overflowPunct w:val="0"/>
              <w:autoSpaceDE w:val="0"/>
              <w:autoSpaceDN w:val="0"/>
              <w:adjustRightInd w:val="0"/>
              <w:spacing w:after="0" w:line="240" w:lineRule="auto"/>
              <w:jc w:val="center"/>
              <w:textAlignment w:val="baseline"/>
              <w:rPr>
                <w:rFonts w:ascii="Calibri" w:eastAsia="Calibri" w:hAnsi="Calibri" w:cs="Times New Roman"/>
                <w:highlight w:val="yellow"/>
              </w:rPr>
            </w:pPr>
            <w:r w:rsidRPr="00167850">
              <w:rPr>
                <w:rFonts w:ascii="Calibri" w:eastAsia="Calibri" w:hAnsi="Calibri" w:cs="Times New Roman"/>
                <w:b/>
                <w:bCs/>
              </w:rPr>
              <w:t>15 ottobre 2023</w:t>
            </w:r>
            <w:r>
              <w:rPr>
                <w:rFonts w:ascii="Calibri" w:eastAsia="Calibri" w:hAnsi="Calibri" w:cs="Times New Roman"/>
                <w:b/>
                <w:bCs/>
              </w:rPr>
              <w:t xml:space="preserve"> </w:t>
            </w:r>
          </w:p>
        </w:tc>
      </w:tr>
      <w:tr w:rsidR="006C6D4A" w:rsidRPr="00590690" w14:paraId="7609620A" w14:textId="77777777" w:rsidTr="00220A76">
        <w:trPr>
          <w:trHeight w:hRule="exact" w:val="302"/>
        </w:trPr>
        <w:tc>
          <w:tcPr>
            <w:tcW w:w="7655" w:type="dxa"/>
            <w:gridSpan w:val="2"/>
            <w:shd w:val="clear" w:color="auto" w:fill="auto"/>
          </w:tcPr>
          <w:p w14:paraId="2B137376"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0C56CF">
              <w:rPr>
                <w:rFonts w:ascii="Calibri" w:eastAsia="Calibri" w:hAnsi="Calibri" w:cs="Times New Roman"/>
              </w:rPr>
              <w:t>Tassa adesione settore giovanile scolastico</w:t>
            </w:r>
            <w:r>
              <w:rPr>
                <w:rFonts w:ascii="Calibri" w:eastAsia="Calibri" w:hAnsi="Calibri" w:cs="Times New Roman"/>
              </w:rPr>
              <w:t>*</w:t>
            </w:r>
          </w:p>
        </w:tc>
        <w:tc>
          <w:tcPr>
            <w:tcW w:w="2254" w:type="dxa"/>
            <w:shd w:val="clear" w:color="auto" w:fill="auto"/>
          </w:tcPr>
          <w:p w14:paraId="24413E8D"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rPr>
            </w:pPr>
            <w:r w:rsidRPr="00590690">
              <w:rPr>
                <w:rFonts w:ascii="Calibri" w:eastAsia="Calibri" w:hAnsi="Calibri" w:cs="Times New Roman"/>
              </w:rPr>
              <w:t>€ 30,00</w:t>
            </w:r>
          </w:p>
        </w:tc>
      </w:tr>
      <w:tr w:rsidR="006C6D4A" w:rsidRPr="00590690" w14:paraId="5BF78CF7" w14:textId="77777777" w:rsidTr="00220A76">
        <w:trPr>
          <w:trHeight w:hRule="exact" w:val="259"/>
        </w:trPr>
        <w:tc>
          <w:tcPr>
            <w:tcW w:w="7655" w:type="dxa"/>
            <w:gridSpan w:val="2"/>
            <w:shd w:val="clear" w:color="auto" w:fill="auto"/>
          </w:tcPr>
          <w:p w14:paraId="61030A06"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rPr>
            </w:pPr>
            <w:r w:rsidRPr="00590690">
              <w:rPr>
                <w:rFonts w:ascii="Calibri" w:eastAsia="Calibri" w:hAnsi="Calibri" w:cs="Times New Roman"/>
              </w:rPr>
              <w:t xml:space="preserve">Diritti di iscrizione </w:t>
            </w:r>
          </w:p>
        </w:tc>
        <w:tc>
          <w:tcPr>
            <w:tcW w:w="2254" w:type="dxa"/>
            <w:shd w:val="clear" w:color="auto" w:fill="auto"/>
          </w:tcPr>
          <w:p w14:paraId="4CA473B4"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€ 100,00</w:t>
            </w:r>
          </w:p>
        </w:tc>
      </w:tr>
      <w:tr w:rsidR="006C6D4A" w:rsidRPr="00590690" w14:paraId="2D5EE2DD" w14:textId="77777777" w:rsidTr="00220A76">
        <w:trPr>
          <w:trHeight w:hRule="exact" w:val="281"/>
        </w:trPr>
        <w:tc>
          <w:tcPr>
            <w:tcW w:w="7655" w:type="dxa"/>
            <w:gridSpan w:val="2"/>
            <w:shd w:val="clear" w:color="auto" w:fill="auto"/>
          </w:tcPr>
          <w:p w14:paraId="42E7D1FF" w14:textId="77777777" w:rsidR="006C6D4A" w:rsidRPr="00590690" w:rsidRDefault="006C6D4A" w:rsidP="00220A76">
            <w:pPr>
              <w:numPr>
                <w:ilvl w:val="12"/>
                <w:numId w:val="0"/>
              </w:numPr>
              <w:overflowPunct w:val="0"/>
              <w:autoSpaceDE w:val="0"/>
              <w:autoSpaceDN w:val="0"/>
              <w:adjustRightInd w:val="0"/>
              <w:spacing w:after="0" w:line="240" w:lineRule="auto"/>
              <w:jc w:val="both"/>
              <w:textAlignment w:val="baseline"/>
              <w:rPr>
                <w:rFonts w:ascii="Calibri" w:eastAsia="Calibri" w:hAnsi="Calibri" w:cs="Times New Roman"/>
                <w:lang w:val="en-US"/>
              </w:rPr>
            </w:pPr>
            <w:proofErr w:type="spellStart"/>
            <w:r w:rsidRPr="00590690">
              <w:rPr>
                <w:rFonts w:ascii="Calibri" w:eastAsia="Calibri" w:hAnsi="Calibri" w:cs="Times New Roman"/>
                <w:lang w:val="en-US"/>
              </w:rPr>
              <w:t>Acconto</w:t>
            </w:r>
            <w:proofErr w:type="spellEnd"/>
            <w:r w:rsidRPr="00590690">
              <w:rPr>
                <w:rFonts w:ascii="Calibri" w:eastAsia="Calibri" w:hAnsi="Calibri" w:cs="Times New Roman"/>
                <w:lang w:val="en-US"/>
              </w:rPr>
              <w:t xml:space="preserve"> </w:t>
            </w:r>
            <w:proofErr w:type="spellStart"/>
            <w:r w:rsidRPr="00590690">
              <w:rPr>
                <w:rFonts w:ascii="Calibri" w:eastAsia="Calibri" w:hAnsi="Calibri" w:cs="Times New Roman"/>
                <w:lang w:val="en-US"/>
              </w:rPr>
              <w:t>spese</w:t>
            </w:r>
            <w:proofErr w:type="spellEnd"/>
            <w:r w:rsidRPr="00590690">
              <w:rPr>
                <w:rFonts w:ascii="Calibri" w:eastAsia="Calibri" w:hAnsi="Calibri" w:cs="Times New Roman"/>
                <w:lang w:val="en-US"/>
              </w:rPr>
              <w:t xml:space="preserve"> di </w:t>
            </w:r>
            <w:proofErr w:type="spellStart"/>
            <w:r w:rsidRPr="00590690">
              <w:rPr>
                <w:rFonts w:ascii="Calibri" w:eastAsia="Calibri" w:hAnsi="Calibri" w:cs="Times New Roman"/>
                <w:lang w:val="en-US"/>
              </w:rPr>
              <w:t>Funzionamento</w:t>
            </w:r>
            <w:proofErr w:type="spellEnd"/>
          </w:p>
        </w:tc>
        <w:tc>
          <w:tcPr>
            <w:tcW w:w="2254" w:type="dxa"/>
            <w:shd w:val="clear" w:color="auto" w:fill="auto"/>
          </w:tcPr>
          <w:p w14:paraId="526FFD8D" w14:textId="77777777" w:rsidR="006C6D4A" w:rsidRPr="00590690" w:rsidRDefault="006C6D4A" w:rsidP="00220A76">
            <w:pPr>
              <w:numPr>
                <w:ilvl w:val="12"/>
                <w:numId w:val="0"/>
              </w:numPr>
              <w:overflowPunct w:val="0"/>
              <w:autoSpaceDE w:val="0"/>
              <w:autoSpaceDN w:val="0"/>
              <w:adjustRightInd w:val="0"/>
              <w:spacing w:after="0" w:line="240" w:lineRule="auto"/>
              <w:textAlignment w:val="baseline"/>
              <w:rPr>
                <w:rFonts w:ascii="Calibri" w:eastAsia="Calibri" w:hAnsi="Calibri" w:cs="Times New Roman"/>
                <w:lang w:val="en-US"/>
              </w:rPr>
            </w:pPr>
            <w:r w:rsidRPr="00590690">
              <w:rPr>
                <w:rFonts w:ascii="Calibri" w:eastAsia="Calibri" w:hAnsi="Calibri" w:cs="Times New Roman"/>
                <w:lang w:val="en-US"/>
              </w:rPr>
              <w:t xml:space="preserve">€ </w:t>
            </w:r>
            <w:r>
              <w:rPr>
                <w:rFonts w:ascii="Calibri" w:eastAsia="Calibri" w:hAnsi="Calibri" w:cs="Times New Roman"/>
                <w:lang w:val="en-US"/>
              </w:rPr>
              <w:t>120,00</w:t>
            </w:r>
          </w:p>
        </w:tc>
      </w:tr>
    </w:tbl>
    <w:p w14:paraId="2C320D8E" w14:textId="77777777" w:rsidR="006C6D4A" w:rsidRPr="000C56CF"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sz w:val="18"/>
        </w:rPr>
      </w:pPr>
      <w:r w:rsidRPr="000C56CF">
        <w:rPr>
          <w:rFonts w:ascii="Calibri" w:eastAsia="Calibri" w:hAnsi="Calibri" w:cs="Times New Roman"/>
          <w:sz w:val="18"/>
        </w:rPr>
        <w:t>*Verrà addebitato il costo solamente alla prima iscrizione di una squadra di settore Giovanile e Scolastico</w:t>
      </w:r>
    </w:p>
    <w:p w14:paraId="173ECF30" w14:textId="77777777" w:rsidR="006C6D4A" w:rsidRPr="00FF1E26"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0"/>
          <w:szCs w:val="8"/>
        </w:rPr>
      </w:pPr>
    </w:p>
    <w:p w14:paraId="5F9F2CAB"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color w:val="000000"/>
          <w:lang w:eastAsia="zh-TW"/>
        </w:rPr>
      </w:pPr>
      <w:r w:rsidRPr="00590690">
        <w:rPr>
          <w:rFonts w:ascii="Calibri" w:eastAsia="Calibri" w:hAnsi="Calibri" w:cs="Times New Roman"/>
          <w:b/>
          <w:sz w:val="24"/>
        </w:rPr>
        <w:t xml:space="preserve">Limiti di partecipazione dei calciatori in relazione all’età: </w:t>
      </w:r>
      <w:r w:rsidRPr="009F3F0B">
        <w:rPr>
          <w:rFonts w:ascii="Calibri" w:eastAsia="Calibri" w:hAnsi="Calibri" w:cs="Times New Roman"/>
          <w:bCs/>
          <w:sz w:val="24"/>
        </w:rPr>
        <w:t>Possono prendere parte all’attività della categoria Giovanissimi i calciatori che, anteriormente al 1° gennaio dell’anno in cui ha inizio la stagione sportiva, abbiano compiuto anagraficamente il dodicesimo anno di età (ovvero nati nel 2010) e che, nel medesimo periodo, non abbiano compiuto il quattordicesimo (ovvero nati nel 2009).</w:t>
      </w:r>
    </w:p>
    <w:p w14:paraId="788179DA"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b/>
          <w:bCs/>
          <w:sz w:val="8"/>
          <w:szCs w:val="8"/>
          <w:lang w:eastAsia="zh-TW"/>
        </w:rPr>
      </w:pPr>
    </w:p>
    <w:p w14:paraId="1A2CA951"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lang w:eastAsia="zh-TW"/>
        </w:rPr>
      </w:pPr>
      <w:r w:rsidRPr="00590690">
        <w:rPr>
          <w:rFonts w:ascii="Calibri" w:eastAsia="Calibri" w:hAnsi="Calibri" w:cs="Times New Roman"/>
          <w:b/>
          <w:sz w:val="24"/>
        </w:rPr>
        <w:t>Durata delle gare</w:t>
      </w:r>
      <w:r w:rsidRPr="00590690">
        <w:rPr>
          <w:rFonts w:eastAsia="Times New Roman" w:cstheme="minorHAnsi"/>
          <w:lang w:eastAsia="zh-TW"/>
        </w:rPr>
        <w:t xml:space="preserve">: </w:t>
      </w:r>
      <w:r w:rsidRPr="00590690">
        <w:rPr>
          <w:rFonts w:eastAsia="Times New Roman" w:cstheme="minorHAnsi"/>
          <w:color w:val="000000"/>
          <w:lang w:eastAsia="zh-TW"/>
        </w:rPr>
        <w:t xml:space="preserve">Le gare vengono disputate in due tempi di </w:t>
      </w:r>
      <w:r>
        <w:rPr>
          <w:rFonts w:eastAsia="Times New Roman" w:cstheme="minorHAnsi"/>
          <w:color w:val="000000"/>
          <w:lang w:eastAsia="zh-TW"/>
        </w:rPr>
        <w:t>25</w:t>
      </w:r>
      <w:r w:rsidRPr="00590690">
        <w:rPr>
          <w:rFonts w:eastAsia="Times New Roman" w:cstheme="minorHAnsi"/>
          <w:color w:val="000000"/>
          <w:lang w:eastAsia="zh-TW"/>
        </w:rPr>
        <w:t>’ ciascuno.</w:t>
      </w:r>
    </w:p>
    <w:p w14:paraId="3E684B7D"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sz w:val="8"/>
          <w:szCs w:val="8"/>
          <w:lang w:eastAsia="zh-TW"/>
        </w:rPr>
      </w:pPr>
    </w:p>
    <w:p w14:paraId="4224C3B1" w14:textId="77777777" w:rsidR="006C6D4A" w:rsidRPr="00590690" w:rsidRDefault="006C6D4A" w:rsidP="006C6D4A">
      <w:pPr>
        <w:overflowPunct w:val="0"/>
        <w:autoSpaceDE w:val="0"/>
        <w:autoSpaceDN w:val="0"/>
        <w:adjustRightInd w:val="0"/>
        <w:spacing w:after="0" w:line="240" w:lineRule="auto"/>
        <w:jc w:val="both"/>
        <w:textAlignment w:val="baseline"/>
        <w:rPr>
          <w:rFonts w:eastAsia="Times New Roman" w:cstheme="minorHAnsi"/>
          <w:b/>
          <w:bCs/>
          <w:sz w:val="4"/>
          <w:szCs w:val="4"/>
          <w:lang w:eastAsia="zh-TW"/>
        </w:rPr>
      </w:pPr>
    </w:p>
    <w:p w14:paraId="17742981"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4"/>
        </w:rPr>
      </w:pPr>
      <w:r w:rsidRPr="00590690">
        <w:rPr>
          <w:rFonts w:ascii="Calibri" w:eastAsia="Calibri" w:hAnsi="Calibri" w:cs="Times New Roman"/>
          <w:b/>
          <w:sz w:val="24"/>
        </w:rPr>
        <w:t xml:space="preserve">Conduzione tecnica delle squadre: </w:t>
      </w:r>
      <w:r>
        <w:rPr>
          <w:rFonts w:ascii="Calibri" w:eastAsia="Calibri" w:hAnsi="Calibri" w:cs="Times New Roman"/>
          <w:bCs/>
          <w:sz w:val="24"/>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5E690949"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4"/>
          <w:szCs w:val="12"/>
        </w:rPr>
      </w:pPr>
    </w:p>
    <w:p w14:paraId="7E962409" w14:textId="77777777" w:rsidR="006C6D4A" w:rsidRPr="00E44B69"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4"/>
        </w:rPr>
      </w:pPr>
      <w:r>
        <w:rPr>
          <w:rFonts w:ascii="Calibri" w:eastAsia="Calibri" w:hAnsi="Calibri" w:cs="Times New Roman"/>
          <w:b/>
          <w:sz w:val="24"/>
        </w:rPr>
        <w:t>Giorni e orari di Gara</w:t>
      </w:r>
      <w:r w:rsidRPr="00590690">
        <w:rPr>
          <w:rFonts w:ascii="Calibri" w:eastAsia="Calibri" w:hAnsi="Calibri" w:cs="Times New Roman"/>
          <w:b/>
          <w:sz w:val="24"/>
        </w:rPr>
        <w:t xml:space="preserve">: </w:t>
      </w:r>
      <w:r w:rsidRPr="00E44B69">
        <w:rPr>
          <w:rFonts w:ascii="Calibri" w:eastAsia="Calibri" w:hAnsi="Calibri" w:cs="Times New Roman"/>
          <w:bCs/>
          <w:sz w:val="24"/>
        </w:rPr>
        <w:t xml:space="preserve">i giorni previsti per le gare interne sono </w:t>
      </w:r>
      <w:proofErr w:type="gramStart"/>
      <w:r w:rsidRPr="00E44B69">
        <w:rPr>
          <w:rFonts w:ascii="Calibri" w:eastAsia="Calibri" w:hAnsi="Calibri" w:cs="Times New Roman"/>
          <w:bCs/>
          <w:sz w:val="24"/>
        </w:rPr>
        <w:t>Martedì</w:t>
      </w:r>
      <w:proofErr w:type="gramEnd"/>
      <w:r w:rsidRPr="00E44B69">
        <w:rPr>
          <w:rFonts w:ascii="Calibri" w:eastAsia="Calibri" w:hAnsi="Calibri" w:cs="Times New Roman"/>
          <w:bCs/>
          <w:sz w:val="24"/>
        </w:rPr>
        <w:t xml:space="preserve">, Mercoledì e Giovedì, </w:t>
      </w:r>
      <w:r>
        <w:rPr>
          <w:rFonts w:ascii="Calibri" w:eastAsia="Calibri" w:hAnsi="Calibri" w:cs="Times New Roman"/>
          <w:bCs/>
          <w:sz w:val="24"/>
        </w:rPr>
        <w:t>in orario previsto dalle 15:30 alle 20:00.</w:t>
      </w:r>
    </w:p>
    <w:p w14:paraId="60F16A66" w14:textId="77777777" w:rsidR="006C6D4A" w:rsidRPr="00335E2E"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8"/>
          <w:szCs w:val="6"/>
        </w:rPr>
      </w:pPr>
    </w:p>
    <w:p w14:paraId="123BA01B" w14:textId="07DB0A4C"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r w:rsidRPr="00335E2E">
        <w:rPr>
          <w:rFonts w:ascii="Calibri" w:eastAsia="Calibri" w:hAnsi="Calibri" w:cs="Times New Roman"/>
          <w:bCs/>
          <w:sz w:val="20"/>
          <w:szCs w:val="18"/>
        </w:rPr>
        <w:t>*Eventuali</w:t>
      </w:r>
      <w:r>
        <w:rPr>
          <w:rFonts w:ascii="Calibri" w:eastAsia="Calibri" w:hAnsi="Calibri" w:cs="Times New Roman"/>
          <w:bCs/>
          <w:sz w:val="20"/>
          <w:szCs w:val="18"/>
        </w:rPr>
        <w:t xml:space="preserve"> richieste di disputa delle gare interne in giorni e orari differenti da quelli sopraelencati</w:t>
      </w:r>
      <w:r w:rsidRPr="00335E2E">
        <w:rPr>
          <w:rFonts w:ascii="Calibri" w:eastAsia="Calibri" w:hAnsi="Calibri" w:cs="Times New Roman"/>
          <w:bCs/>
          <w:sz w:val="20"/>
          <w:szCs w:val="18"/>
        </w:rPr>
        <w:t xml:space="preserve"> dovranno essere presentate</w:t>
      </w:r>
      <w:r>
        <w:rPr>
          <w:rFonts w:ascii="Calibri" w:eastAsia="Calibri" w:hAnsi="Calibri" w:cs="Times New Roman"/>
          <w:bCs/>
          <w:sz w:val="20"/>
          <w:szCs w:val="18"/>
        </w:rPr>
        <w:t xml:space="preserve"> entro le tempistiche che verranno comunicate dalla scrivente Delegazione Provinciale</w:t>
      </w:r>
      <w:r w:rsidRPr="00335E2E">
        <w:rPr>
          <w:rFonts w:ascii="Calibri" w:eastAsia="Calibri" w:hAnsi="Calibri" w:cs="Times New Roman"/>
          <w:bCs/>
          <w:sz w:val="20"/>
          <w:szCs w:val="18"/>
        </w:rPr>
        <w:t xml:space="preserve"> e concordate con la </w:t>
      </w:r>
      <w:r>
        <w:rPr>
          <w:rFonts w:ascii="Calibri" w:eastAsia="Calibri" w:hAnsi="Calibri" w:cs="Times New Roman"/>
          <w:bCs/>
          <w:sz w:val="20"/>
          <w:szCs w:val="18"/>
        </w:rPr>
        <w:t>stessa</w:t>
      </w:r>
      <w:r w:rsidRPr="00335E2E">
        <w:rPr>
          <w:rFonts w:ascii="Calibri" w:eastAsia="Calibri" w:hAnsi="Calibri" w:cs="Times New Roman"/>
          <w:bCs/>
          <w:sz w:val="20"/>
          <w:szCs w:val="18"/>
        </w:rPr>
        <w:t>. Resta inteso che gli stessi non potranno</w:t>
      </w:r>
      <w:r>
        <w:rPr>
          <w:rFonts w:ascii="Calibri" w:eastAsia="Calibri" w:hAnsi="Calibri" w:cs="Times New Roman"/>
          <w:bCs/>
          <w:sz w:val="20"/>
          <w:szCs w:val="18"/>
        </w:rPr>
        <w:t xml:space="preserve"> mai</w:t>
      </w:r>
      <w:r w:rsidRPr="00335E2E">
        <w:rPr>
          <w:rFonts w:ascii="Calibri" w:eastAsia="Calibri" w:hAnsi="Calibri" w:cs="Times New Roman"/>
          <w:bCs/>
          <w:sz w:val="20"/>
          <w:szCs w:val="18"/>
        </w:rPr>
        <w:t xml:space="preserve"> risultare in concomitanza con altre manifestazioni di Calcio a Cinque organizzate dal</w:t>
      </w:r>
      <w:r>
        <w:rPr>
          <w:rFonts w:ascii="Calibri" w:eastAsia="Calibri" w:hAnsi="Calibri" w:cs="Times New Roman"/>
          <w:bCs/>
          <w:sz w:val="20"/>
          <w:szCs w:val="18"/>
        </w:rPr>
        <w:t xml:space="preserve"> Comitato Regionale Sardegna e/o dalla Delegazione di Calcio a Cinque </w:t>
      </w:r>
      <w:r w:rsidRPr="00335E2E">
        <w:rPr>
          <w:rFonts w:ascii="Calibri" w:eastAsia="Calibri" w:hAnsi="Calibri" w:cs="Times New Roman"/>
          <w:bCs/>
          <w:sz w:val="20"/>
          <w:szCs w:val="18"/>
        </w:rPr>
        <w:t xml:space="preserve">(Gare di Finale e/o di Semifinale, Rappresentative etc.) </w:t>
      </w:r>
    </w:p>
    <w:p w14:paraId="2A158E55"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p>
    <w:p w14:paraId="231087D5"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p>
    <w:p w14:paraId="12309D8E"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p>
    <w:p w14:paraId="53D707CA"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p>
    <w:p w14:paraId="2F53079E" w14:textId="77777777" w:rsidR="006C6D4A" w:rsidRP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Cs/>
          <w:sz w:val="20"/>
          <w:szCs w:val="18"/>
        </w:rPr>
      </w:pPr>
    </w:p>
    <w:p w14:paraId="1479E26F" w14:textId="77777777" w:rsidR="006C6D4A" w:rsidRDefault="006C6D4A" w:rsidP="006C6D4A">
      <w:pPr>
        <w:overflowPunct w:val="0"/>
        <w:autoSpaceDE w:val="0"/>
        <w:autoSpaceDN w:val="0"/>
        <w:adjustRightInd w:val="0"/>
        <w:spacing w:after="0" w:line="240" w:lineRule="auto"/>
        <w:jc w:val="both"/>
        <w:textAlignment w:val="baseline"/>
        <w:rPr>
          <w:rFonts w:ascii="Calibri" w:eastAsia="Calibri" w:hAnsi="Calibri" w:cs="Times New Roman"/>
          <w:b/>
          <w:sz w:val="14"/>
          <w:szCs w:val="12"/>
        </w:rPr>
      </w:pPr>
    </w:p>
    <w:p w14:paraId="22F07FC3" w14:textId="77777777" w:rsidR="006C6D4A" w:rsidRPr="00772F5B" w:rsidRDefault="006C6D4A" w:rsidP="006C6D4A">
      <w:pPr>
        <w:pStyle w:val="Paragrafoelenco"/>
        <w:numPr>
          <w:ilvl w:val="0"/>
          <w:numId w:val="36"/>
        </w:numPr>
        <w:shd w:val="clear" w:color="auto" w:fill="0070C0"/>
        <w:tabs>
          <w:tab w:val="left" w:pos="567"/>
          <w:tab w:val="center" w:pos="4819"/>
          <w:tab w:val="right" w:pos="9638"/>
        </w:tabs>
        <w:spacing w:before="80" w:after="40" w:line="240" w:lineRule="auto"/>
        <w:ind w:left="426"/>
        <w:jc w:val="center"/>
        <w:outlineLvl w:val="0"/>
        <w:rPr>
          <w:rFonts w:ascii="Microsoft Sans Serif" w:eastAsia="Arial" w:hAnsi="Microsoft Sans Serif" w:cs="Microsoft Sans Serif"/>
          <w:b/>
          <w:color w:val="FFFFFF" w:themeColor="background1"/>
          <w:sz w:val="32"/>
          <w:szCs w:val="32"/>
          <w:lang w:eastAsia="it-IT"/>
        </w:rPr>
      </w:pPr>
      <w:bookmarkStart w:id="32" w:name="_Toc76051312"/>
      <w:bookmarkStart w:id="33" w:name="_Toc78364031"/>
      <w:bookmarkStart w:id="34" w:name="_Toc82504044"/>
      <w:bookmarkStart w:id="35" w:name="_Toc82707637"/>
      <w:bookmarkStart w:id="36" w:name="_Toc113005170"/>
      <w:bookmarkStart w:id="37" w:name="_Toc142041878"/>
      <w:r w:rsidRPr="00772F5B">
        <w:rPr>
          <w:rFonts w:ascii="Microsoft Sans Serif" w:eastAsia="Arial" w:hAnsi="Microsoft Sans Serif" w:cs="Microsoft Sans Serif"/>
          <w:b/>
          <w:color w:val="FFFFFF" w:themeColor="background1"/>
          <w:sz w:val="32"/>
          <w:szCs w:val="32"/>
          <w:lang w:eastAsia="it-IT"/>
        </w:rPr>
        <w:lastRenderedPageBreak/>
        <w:t>Bando Attività di Base Stagione Sportiva 2023/202</w:t>
      </w:r>
      <w:bookmarkEnd w:id="32"/>
      <w:bookmarkEnd w:id="33"/>
      <w:bookmarkEnd w:id="34"/>
      <w:bookmarkEnd w:id="35"/>
      <w:bookmarkEnd w:id="36"/>
      <w:r w:rsidRPr="00772F5B">
        <w:rPr>
          <w:rFonts w:ascii="Microsoft Sans Serif" w:eastAsia="Arial" w:hAnsi="Microsoft Sans Serif" w:cs="Microsoft Sans Serif"/>
          <w:b/>
          <w:color w:val="FFFFFF" w:themeColor="background1"/>
          <w:sz w:val="32"/>
          <w:szCs w:val="32"/>
          <w:lang w:eastAsia="it-IT"/>
        </w:rPr>
        <w:t>4</w:t>
      </w:r>
      <w:bookmarkEnd w:id="37"/>
    </w:p>
    <w:p w14:paraId="7F622198" w14:textId="77777777" w:rsidR="006C6D4A" w:rsidRPr="00B33D7C" w:rsidRDefault="006C6D4A" w:rsidP="006C6D4A">
      <w:pPr>
        <w:keepNext/>
        <w:keepLines/>
        <w:spacing w:after="0"/>
        <w:outlineLvl w:val="0"/>
        <w:rPr>
          <w:rFonts w:asciiTheme="majorHAnsi" w:eastAsiaTheme="majorEastAsia" w:hAnsiTheme="majorHAnsi" w:cstheme="majorBidi"/>
          <w:b/>
          <w:color w:val="2F5496" w:themeColor="accent1" w:themeShade="BF"/>
          <w:sz w:val="32"/>
          <w:szCs w:val="32"/>
        </w:rPr>
      </w:pPr>
      <w:bookmarkStart w:id="38" w:name="_Toc78364032"/>
      <w:bookmarkStart w:id="39" w:name="_Toc82504045"/>
      <w:bookmarkStart w:id="40" w:name="_Toc82707638"/>
      <w:bookmarkStart w:id="41" w:name="_Toc113005171"/>
      <w:bookmarkStart w:id="42" w:name="_Toc142041879"/>
      <w:r>
        <w:rPr>
          <w:rFonts w:asciiTheme="majorHAnsi" w:eastAsiaTheme="majorEastAsia" w:hAnsiTheme="majorHAnsi" w:cstheme="majorBidi"/>
          <w:b/>
          <w:color w:val="2F5496" w:themeColor="accent1" w:themeShade="BF"/>
          <w:sz w:val="32"/>
          <w:szCs w:val="32"/>
        </w:rPr>
        <w:t>2</w:t>
      </w:r>
      <w:r w:rsidRPr="00B33D7C">
        <w:rPr>
          <w:rFonts w:asciiTheme="majorHAnsi" w:eastAsiaTheme="majorEastAsia" w:hAnsiTheme="majorHAnsi" w:cstheme="majorBidi"/>
          <w:b/>
          <w:color w:val="2F5496" w:themeColor="accent1" w:themeShade="BF"/>
          <w:sz w:val="32"/>
          <w:szCs w:val="32"/>
        </w:rPr>
        <w:t xml:space="preserve">.1 </w:t>
      </w:r>
      <w:bookmarkEnd w:id="38"/>
      <w:r w:rsidRPr="00B33D7C">
        <w:rPr>
          <w:rFonts w:asciiTheme="majorHAnsi" w:eastAsiaTheme="majorEastAsia" w:hAnsiTheme="majorHAnsi" w:cstheme="majorBidi"/>
          <w:b/>
          <w:color w:val="2F5496" w:themeColor="accent1" w:themeShade="BF"/>
          <w:sz w:val="32"/>
          <w:szCs w:val="32"/>
        </w:rPr>
        <w:t>ISCRIZIONI FASE AUTUNNALE</w:t>
      </w:r>
      <w:bookmarkEnd w:id="39"/>
      <w:bookmarkEnd w:id="40"/>
      <w:bookmarkEnd w:id="41"/>
      <w:bookmarkEnd w:id="42"/>
      <w:r w:rsidRPr="00B33D7C">
        <w:rPr>
          <w:rFonts w:asciiTheme="majorHAnsi" w:eastAsiaTheme="majorEastAsia" w:hAnsiTheme="majorHAnsi" w:cstheme="majorBidi"/>
          <w:b/>
          <w:color w:val="2F5496" w:themeColor="accent1" w:themeShade="BF"/>
          <w:sz w:val="32"/>
          <w:szCs w:val="32"/>
        </w:rPr>
        <w:t xml:space="preserve"> </w:t>
      </w:r>
    </w:p>
    <w:p w14:paraId="72AFC88A" w14:textId="77777777" w:rsidR="006C6D4A" w:rsidRPr="00B33D7C" w:rsidRDefault="006C6D4A" w:rsidP="006C6D4A">
      <w:pPr>
        <w:numPr>
          <w:ilvl w:val="12"/>
          <w:numId w:val="35"/>
        </w:numPr>
        <w:tabs>
          <w:tab w:val="clear" w:pos="360"/>
          <w:tab w:val="num" w:pos="0"/>
        </w:tabs>
        <w:overflowPunct w:val="0"/>
        <w:autoSpaceDE w:val="0"/>
        <w:autoSpaceDN w:val="0"/>
        <w:adjustRightInd w:val="0"/>
        <w:spacing w:after="0" w:line="240" w:lineRule="auto"/>
        <w:jc w:val="both"/>
        <w:textAlignment w:val="baseline"/>
        <w:rPr>
          <w:rFonts w:eastAsia="Times New Roman" w:cstheme="minorHAnsi"/>
          <w:b/>
          <w:szCs w:val="20"/>
          <w:lang w:eastAsia="zh-TW"/>
        </w:rPr>
      </w:pPr>
      <w:r w:rsidRPr="00B33D7C">
        <w:rPr>
          <w:rFonts w:eastAsia="Times New Roman" w:cstheme="minorHAnsi"/>
          <w:szCs w:val="20"/>
          <w:lang w:eastAsia="zh-TW"/>
        </w:rPr>
        <w:t>Il presente bando viene diramato secondo le regole ed i criteri di cui al C.U. n. 1 202</w:t>
      </w:r>
      <w:r>
        <w:rPr>
          <w:rFonts w:eastAsia="Times New Roman" w:cstheme="minorHAnsi"/>
          <w:szCs w:val="20"/>
          <w:lang w:eastAsia="zh-TW"/>
        </w:rPr>
        <w:t>3</w:t>
      </w:r>
      <w:r w:rsidRPr="00B33D7C">
        <w:rPr>
          <w:rFonts w:eastAsia="Times New Roman" w:cstheme="minorHAnsi"/>
          <w:szCs w:val="20"/>
          <w:lang w:eastAsia="zh-TW"/>
        </w:rPr>
        <w:t>/202</w:t>
      </w:r>
      <w:r>
        <w:rPr>
          <w:rFonts w:eastAsia="Times New Roman" w:cstheme="minorHAnsi"/>
          <w:szCs w:val="20"/>
          <w:lang w:eastAsia="zh-TW"/>
        </w:rPr>
        <w:t>4</w:t>
      </w:r>
      <w:r w:rsidRPr="00B33D7C">
        <w:rPr>
          <w:rFonts w:eastAsia="Times New Roman" w:cstheme="minorHAnsi"/>
          <w:szCs w:val="20"/>
          <w:lang w:eastAsia="zh-TW"/>
        </w:rPr>
        <w:t xml:space="preserve"> del Settore Giovanile e Scolastico (e successivi della medesima stagione sportiva), e, pertanto, vengono proposte tutte le attività previste per ciascuna categoria di base (salvo poi verificare, alla chiusura delle iscrizioni, l’eventuale impossibilità di svolgerne alcuni, per l’esiguo numero di squadre iscritte). Tutte le Società devono perfezionare l’iscrizione al Torneo di competenza con l’utilizzo della procedura on-line sul sito della L.N.D., utilizzando la password a suo tempo comunicata e la firma elettronica abilitata o che verrà fornita e/o attivata se trattasi di società di nuova affiliazione.</w:t>
      </w:r>
      <w:r w:rsidRPr="00B33D7C">
        <w:rPr>
          <w:rFonts w:eastAsia="Times New Roman" w:cstheme="minorHAnsi"/>
          <w:b/>
          <w:szCs w:val="20"/>
          <w:lang w:eastAsia="zh-TW"/>
        </w:rPr>
        <w:t xml:space="preserve"> </w:t>
      </w:r>
    </w:p>
    <w:p w14:paraId="5CAD4DF1" w14:textId="77777777" w:rsidR="006C6D4A" w:rsidRPr="00B33D7C" w:rsidRDefault="006C6D4A" w:rsidP="006C6D4A">
      <w:pPr>
        <w:numPr>
          <w:ilvl w:val="12"/>
          <w:numId w:val="35"/>
        </w:numPr>
        <w:tabs>
          <w:tab w:val="clear" w:pos="360"/>
          <w:tab w:val="num" w:pos="0"/>
        </w:tabs>
        <w:spacing w:after="0" w:line="276" w:lineRule="auto"/>
        <w:jc w:val="both"/>
        <w:rPr>
          <w:rFonts w:eastAsia="Times New Roman" w:cstheme="minorHAnsi"/>
          <w:sz w:val="10"/>
          <w:szCs w:val="10"/>
          <w:lang w:eastAsia="zh-TW"/>
        </w:rPr>
      </w:pPr>
    </w:p>
    <w:p w14:paraId="7F940178" w14:textId="77777777" w:rsidR="006C6D4A" w:rsidRPr="00B33D7C" w:rsidRDefault="006C6D4A" w:rsidP="006C6D4A">
      <w:pPr>
        <w:numPr>
          <w:ilvl w:val="12"/>
          <w:numId w:val="35"/>
        </w:numPr>
        <w:tabs>
          <w:tab w:val="clear" w:pos="360"/>
          <w:tab w:val="num" w:pos="0"/>
        </w:tabs>
        <w:overflowPunct w:val="0"/>
        <w:autoSpaceDE w:val="0"/>
        <w:autoSpaceDN w:val="0"/>
        <w:adjustRightInd w:val="0"/>
        <w:spacing w:after="0" w:line="240" w:lineRule="auto"/>
        <w:jc w:val="both"/>
        <w:textAlignment w:val="baseline"/>
        <w:rPr>
          <w:rFonts w:eastAsia="Times New Roman" w:cstheme="minorHAnsi"/>
          <w:b/>
          <w:szCs w:val="20"/>
          <w:lang w:eastAsia="zh-TW"/>
        </w:rPr>
      </w:pPr>
      <w:r w:rsidRPr="00B33D7C">
        <w:rPr>
          <w:rFonts w:eastAsia="Times New Roman" w:cstheme="minorHAnsi"/>
          <w:b/>
          <w:szCs w:val="20"/>
          <w:lang w:eastAsia="zh-TW"/>
        </w:rPr>
        <w:t xml:space="preserve">Coloro che incontrassero difficoltà nell’espletamento della procedura potranno contattare la Segreteria della Delegazione Provinciale, che sarà a disposizione delle Società interessate. </w:t>
      </w:r>
    </w:p>
    <w:p w14:paraId="6C096083" w14:textId="77777777" w:rsidR="006C6D4A" w:rsidRPr="00B33D7C" w:rsidRDefault="006C6D4A" w:rsidP="006C6D4A">
      <w:pPr>
        <w:numPr>
          <w:ilvl w:val="12"/>
          <w:numId w:val="35"/>
        </w:numPr>
        <w:tabs>
          <w:tab w:val="clear" w:pos="360"/>
          <w:tab w:val="num" w:pos="0"/>
        </w:tabs>
        <w:spacing w:after="0" w:line="276" w:lineRule="auto"/>
        <w:jc w:val="both"/>
        <w:rPr>
          <w:rFonts w:eastAsia="Times New Roman" w:cstheme="minorHAnsi"/>
          <w:sz w:val="10"/>
          <w:szCs w:val="10"/>
          <w:lang w:eastAsia="zh-TW"/>
        </w:rPr>
      </w:pPr>
    </w:p>
    <w:p w14:paraId="3EC86E9C" w14:textId="77777777" w:rsidR="006C6D4A" w:rsidRPr="00B33D7C" w:rsidRDefault="006C6D4A" w:rsidP="006C6D4A">
      <w:pPr>
        <w:numPr>
          <w:ilvl w:val="12"/>
          <w:numId w:val="35"/>
        </w:numPr>
        <w:tabs>
          <w:tab w:val="clear" w:pos="360"/>
          <w:tab w:val="num" w:pos="0"/>
        </w:tabs>
        <w:overflowPunct w:val="0"/>
        <w:autoSpaceDE w:val="0"/>
        <w:autoSpaceDN w:val="0"/>
        <w:adjustRightInd w:val="0"/>
        <w:spacing w:after="120" w:line="240" w:lineRule="auto"/>
        <w:contextualSpacing/>
        <w:jc w:val="both"/>
        <w:textAlignment w:val="baseline"/>
        <w:rPr>
          <w:rFonts w:asciiTheme="majorHAnsi" w:eastAsia="Calibri" w:hAnsiTheme="majorHAnsi" w:cstheme="minorHAnsi"/>
        </w:rPr>
      </w:pPr>
      <w:r w:rsidRPr="00B33D7C">
        <w:rPr>
          <w:rFonts w:eastAsia="Times New Roman" w:cstheme="minorHAnsi"/>
          <w:lang w:eastAsia="zh-TW"/>
        </w:rPr>
        <w:t>La</w:t>
      </w:r>
      <w:r w:rsidRPr="00B33D7C">
        <w:rPr>
          <w:rFonts w:eastAsia="Times New Roman" w:cstheme="minorHAnsi"/>
          <w:szCs w:val="20"/>
          <w:lang w:eastAsia="zh-TW"/>
        </w:rPr>
        <w:t xml:space="preserve"> domanda di iscrizione dovrà essere firmata e trasmessa digitalmente </w:t>
      </w:r>
      <w:r w:rsidRPr="00B33D7C">
        <w:rPr>
          <w:rFonts w:eastAsia="Times New Roman" w:cstheme="minorHAnsi"/>
          <w:b/>
          <w:color w:val="FF0000"/>
          <w:szCs w:val="20"/>
          <w:u w:val="single"/>
          <w:lang w:eastAsia="zh-TW"/>
        </w:rPr>
        <w:t xml:space="preserve">entro </w:t>
      </w:r>
      <w:r>
        <w:rPr>
          <w:rFonts w:eastAsia="Times New Roman" w:cstheme="minorHAnsi"/>
          <w:b/>
          <w:color w:val="FF0000"/>
          <w:szCs w:val="20"/>
          <w:u w:val="single"/>
          <w:lang w:eastAsia="zh-TW"/>
        </w:rPr>
        <w:t>Sabato</w:t>
      </w:r>
      <w:r w:rsidRPr="00B33D7C">
        <w:rPr>
          <w:rFonts w:eastAsia="Times New Roman" w:cstheme="minorHAnsi"/>
          <w:b/>
          <w:color w:val="FF0000"/>
          <w:szCs w:val="20"/>
          <w:u w:val="single"/>
          <w:lang w:eastAsia="zh-TW"/>
        </w:rPr>
        <w:t xml:space="preserve"> 30 Settembre 202</w:t>
      </w:r>
      <w:r>
        <w:rPr>
          <w:rFonts w:eastAsia="Times New Roman" w:cstheme="minorHAnsi"/>
          <w:b/>
          <w:color w:val="FF0000"/>
          <w:szCs w:val="20"/>
          <w:u w:val="single"/>
          <w:lang w:eastAsia="zh-TW"/>
        </w:rPr>
        <w:t>3</w:t>
      </w:r>
      <w:r w:rsidRPr="00B33D7C">
        <w:rPr>
          <w:rFonts w:eastAsia="Times New Roman" w:cstheme="minorHAnsi"/>
          <w:b/>
          <w:color w:val="FF0000"/>
          <w:szCs w:val="20"/>
          <w:lang w:eastAsia="zh-TW"/>
        </w:rPr>
        <w:t xml:space="preserve"> </w:t>
      </w:r>
      <w:r w:rsidRPr="00B33D7C">
        <w:rPr>
          <w:rFonts w:asciiTheme="majorHAnsi" w:eastAsia="Times New Roman" w:hAnsiTheme="majorHAnsi" w:cs="Arial"/>
          <w:lang w:eastAsia="zh-TW"/>
        </w:rPr>
        <w:t>unitamente al documento, rilasciato dall’Ente proprietario, comprovante l’incondizionata disponibilità per l</w:t>
      </w:r>
      <w:r>
        <w:rPr>
          <w:rFonts w:asciiTheme="majorHAnsi" w:eastAsia="Times New Roman" w:hAnsiTheme="majorHAnsi" w:cs="Arial"/>
          <w:lang w:eastAsia="zh-TW"/>
        </w:rPr>
        <w:t>a stagione</w:t>
      </w:r>
      <w:r w:rsidRPr="00B33D7C">
        <w:rPr>
          <w:rFonts w:asciiTheme="majorHAnsi" w:eastAsia="Times New Roman" w:hAnsiTheme="majorHAnsi" w:cs="Arial"/>
          <w:lang w:eastAsia="zh-TW"/>
        </w:rPr>
        <w:t xml:space="preserve"> 202</w:t>
      </w:r>
      <w:r>
        <w:rPr>
          <w:rFonts w:asciiTheme="majorHAnsi" w:eastAsia="Times New Roman" w:hAnsiTheme="majorHAnsi" w:cs="Arial"/>
          <w:lang w:eastAsia="zh-TW"/>
        </w:rPr>
        <w:t>3</w:t>
      </w:r>
      <w:r w:rsidRPr="00B33D7C">
        <w:rPr>
          <w:rFonts w:asciiTheme="majorHAnsi" w:eastAsia="Times New Roman" w:hAnsiTheme="majorHAnsi" w:cs="Arial"/>
          <w:lang w:eastAsia="zh-TW"/>
        </w:rPr>
        <w:t>/</w:t>
      </w:r>
      <w:proofErr w:type="gramStart"/>
      <w:r w:rsidRPr="00B33D7C">
        <w:rPr>
          <w:rFonts w:asciiTheme="majorHAnsi" w:eastAsia="Times New Roman" w:hAnsiTheme="majorHAnsi" w:cs="Arial"/>
          <w:lang w:eastAsia="zh-TW"/>
        </w:rPr>
        <w:t>202</w:t>
      </w:r>
      <w:r>
        <w:rPr>
          <w:rFonts w:asciiTheme="majorHAnsi" w:eastAsia="Times New Roman" w:hAnsiTheme="majorHAnsi" w:cs="Arial"/>
          <w:lang w:eastAsia="zh-TW"/>
        </w:rPr>
        <w:t xml:space="preserve">4 </w:t>
      </w:r>
      <w:r w:rsidRPr="00B33D7C">
        <w:rPr>
          <w:rFonts w:asciiTheme="majorHAnsi" w:eastAsia="Times New Roman" w:hAnsiTheme="majorHAnsi" w:cs="Arial"/>
          <w:lang w:eastAsia="zh-TW"/>
        </w:rPr>
        <w:t xml:space="preserve"> di</w:t>
      </w:r>
      <w:proofErr w:type="gramEnd"/>
      <w:r w:rsidRPr="00B33D7C">
        <w:rPr>
          <w:rFonts w:asciiTheme="majorHAnsi" w:eastAsia="Times New Roman" w:hAnsiTheme="majorHAnsi" w:cs="Arial"/>
          <w:lang w:eastAsia="zh-TW"/>
        </w:rPr>
        <w:t xml:space="preserve"> un campo regolamentare omologato.</w:t>
      </w:r>
    </w:p>
    <w:p w14:paraId="2A483B9A" w14:textId="77777777" w:rsidR="006C6D4A" w:rsidRPr="00B33D7C" w:rsidRDefault="006C6D4A" w:rsidP="006C6D4A">
      <w:pPr>
        <w:spacing w:after="0" w:line="240" w:lineRule="auto"/>
        <w:contextualSpacing/>
        <w:jc w:val="both"/>
        <w:rPr>
          <w:sz w:val="2"/>
          <w:szCs w:val="2"/>
        </w:rPr>
      </w:pPr>
    </w:p>
    <w:p w14:paraId="3023501F" w14:textId="77777777" w:rsidR="006C6D4A" w:rsidRPr="00B33D7C" w:rsidRDefault="006C6D4A" w:rsidP="006C6D4A">
      <w:pPr>
        <w:keepNext/>
        <w:keepLines/>
        <w:spacing w:after="0"/>
        <w:outlineLvl w:val="0"/>
        <w:rPr>
          <w:rFonts w:asciiTheme="majorHAnsi" w:eastAsiaTheme="majorEastAsia" w:hAnsiTheme="majorHAnsi" w:cstheme="majorBidi"/>
          <w:b/>
          <w:color w:val="2F5496" w:themeColor="accent1" w:themeShade="BF"/>
          <w:sz w:val="32"/>
          <w:szCs w:val="32"/>
        </w:rPr>
      </w:pPr>
      <w:bookmarkStart w:id="43" w:name="_Toc76051314"/>
      <w:bookmarkStart w:id="44" w:name="_Toc76122082"/>
      <w:bookmarkStart w:id="45" w:name="_Toc78364033"/>
      <w:bookmarkStart w:id="46" w:name="_Toc82504046"/>
      <w:bookmarkStart w:id="47" w:name="_Toc82707639"/>
      <w:bookmarkStart w:id="48" w:name="_Toc113005172"/>
      <w:bookmarkStart w:id="49" w:name="_Toc142041880"/>
      <w:r>
        <w:rPr>
          <w:rFonts w:asciiTheme="majorHAnsi" w:eastAsiaTheme="majorEastAsia" w:hAnsiTheme="majorHAnsi" w:cstheme="majorBidi"/>
          <w:b/>
          <w:color w:val="2F5496" w:themeColor="accent1" w:themeShade="BF"/>
          <w:sz w:val="32"/>
          <w:szCs w:val="32"/>
        </w:rPr>
        <w:t>2</w:t>
      </w:r>
      <w:r w:rsidRPr="00B33D7C">
        <w:rPr>
          <w:rFonts w:asciiTheme="majorHAnsi" w:eastAsiaTheme="majorEastAsia" w:hAnsiTheme="majorHAnsi" w:cstheme="majorBidi"/>
          <w:b/>
          <w:color w:val="2F5496" w:themeColor="accent1" w:themeShade="BF"/>
          <w:sz w:val="32"/>
          <w:szCs w:val="32"/>
        </w:rPr>
        <w:t xml:space="preserve">.2 </w:t>
      </w:r>
      <w:bookmarkEnd w:id="43"/>
      <w:bookmarkEnd w:id="44"/>
      <w:bookmarkEnd w:id="45"/>
      <w:r w:rsidRPr="00B33D7C">
        <w:rPr>
          <w:rFonts w:asciiTheme="majorHAnsi" w:eastAsiaTheme="majorEastAsia" w:hAnsiTheme="majorHAnsi" w:cstheme="majorBidi"/>
          <w:b/>
          <w:color w:val="2F5496" w:themeColor="accent1" w:themeShade="BF"/>
          <w:sz w:val="32"/>
          <w:szCs w:val="32"/>
        </w:rPr>
        <w:t>IMPORTI DI ISCRIZIONE</w:t>
      </w:r>
      <w:bookmarkEnd w:id="46"/>
      <w:bookmarkEnd w:id="47"/>
      <w:bookmarkEnd w:id="48"/>
      <w:bookmarkEnd w:id="49"/>
    </w:p>
    <w:p w14:paraId="55C5928C" w14:textId="77777777" w:rsidR="006C6D4A" w:rsidRPr="00B33D7C" w:rsidRDefault="006C6D4A" w:rsidP="006C6D4A">
      <w:pPr>
        <w:overflowPunct w:val="0"/>
        <w:autoSpaceDE w:val="0"/>
        <w:autoSpaceDN w:val="0"/>
        <w:adjustRightInd w:val="0"/>
        <w:spacing w:after="120" w:line="240" w:lineRule="auto"/>
        <w:contextualSpacing/>
        <w:jc w:val="both"/>
        <w:textAlignment w:val="baseline"/>
        <w:rPr>
          <w:rFonts w:ascii="Calibri" w:eastAsia="Calibri" w:hAnsi="Calibri" w:cs="Times New Roman"/>
        </w:rPr>
      </w:pPr>
    </w:p>
    <w:tbl>
      <w:tblPr>
        <w:tblStyle w:val="Grigliatabellachiara11"/>
        <w:tblW w:w="3056" w:type="pct"/>
        <w:jc w:val="center"/>
        <w:tblLook w:val="04A0" w:firstRow="1" w:lastRow="0" w:firstColumn="1" w:lastColumn="0" w:noHBand="0" w:noVBand="1"/>
      </w:tblPr>
      <w:tblGrid>
        <w:gridCol w:w="2206"/>
        <w:gridCol w:w="998"/>
        <w:gridCol w:w="1513"/>
        <w:gridCol w:w="1168"/>
      </w:tblGrid>
      <w:tr w:rsidR="006C6D4A" w:rsidRPr="00B33D7C" w14:paraId="3E9FA8E4" w14:textId="77777777" w:rsidTr="00220A76">
        <w:trPr>
          <w:trHeight w:val="518"/>
          <w:jc w:val="center"/>
        </w:trPr>
        <w:tc>
          <w:tcPr>
            <w:tcW w:w="1874" w:type="pct"/>
            <w:tcBorders>
              <w:bottom w:val="single" w:sz="4" w:space="0" w:color="BFBFBF" w:themeColor="background1" w:themeShade="BF"/>
            </w:tcBorders>
            <w:shd w:val="clear" w:color="auto" w:fill="8EAADB" w:themeFill="accent1" w:themeFillTint="99"/>
          </w:tcPr>
          <w:p w14:paraId="1793E42C" w14:textId="77777777" w:rsidR="006C6D4A" w:rsidRPr="00B33D7C"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4"/>
                <w:szCs w:val="24"/>
              </w:rPr>
            </w:pPr>
            <w:r w:rsidRPr="00B33D7C">
              <w:rPr>
                <w:rFonts w:ascii="Calibri" w:eastAsia="Calibri" w:hAnsi="Calibri" w:cs="Times New Roman"/>
                <w:b/>
                <w:bCs/>
                <w:color w:val="FFFFFF" w:themeColor="background1"/>
                <w:sz w:val="24"/>
                <w:szCs w:val="24"/>
              </w:rPr>
              <w:t>CATEGORIA</w:t>
            </w:r>
          </w:p>
          <w:p w14:paraId="1FA52143" w14:textId="77777777" w:rsidR="006C6D4A" w:rsidRPr="00B33D7C" w:rsidRDefault="006C6D4A" w:rsidP="00220A76">
            <w:pPr>
              <w:overflowPunct w:val="0"/>
              <w:autoSpaceDE w:val="0"/>
              <w:autoSpaceDN w:val="0"/>
              <w:adjustRightInd w:val="0"/>
              <w:spacing w:after="120"/>
              <w:contextualSpacing/>
              <w:jc w:val="both"/>
              <w:textAlignment w:val="baseline"/>
              <w:rPr>
                <w:rFonts w:ascii="Calibri" w:eastAsia="Calibri" w:hAnsi="Calibri" w:cs="Times New Roman"/>
                <w:b/>
                <w:bCs/>
                <w:color w:val="FFFFFF" w:themeColor="background1"/>
                <w:sz w:val="20"/>
                <w:szCs w:val="20"/>
              </w:rPr>
            </w:pPr>
          </w:p>
        </w:tc>
        <w:tc>
          <w:tcPr>
            <w:tcW w:w="848" w:type="pct"/>
            <w:tcBorders>
              <w:bottom w:val="single" w:sz="4" w:space="0" w:color="BFBFBF" w:themeColor="background1" w:themeShade="BF"/>
            </w:tcBorders>
            <w:shd w:val="clear" w:color="auto" w:fill="8EAADB" w:themeFill="accent1" w:themeFillTint="99"/>
          </w:tcPr>
          <w:p w14:paraId="1CF9C070" w14:textId="77777777" w:rsidR="006C6D4A" w:rsidRPr="00B33D7C"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B33D7C">
              <w:rPr>
                <w:rFonts w:ascii="Calibri" w:eastAsia="Calibri" w:hAnsi="Calibri" w:cs="Times New Roman"/>
                <w:b/>
                <w:bCs/>
                <w:color w:val="FFFFFF" w:themeColor="background1"/>
                <w:sz w:val="20"/>
                <w:szCs w:val="20"/>
              </w:rPr>
              <w:t>Tassa di Iscrizione</w:t>
            </w:r>
          </w:p>
        </w:tc>
        <w:tc>
          <w:tcPr>
            <w:tcW w:w="1285" w:type="pct"/>
            <w:tcBorders>
              <w:bottom w:val="single" w:sz="4" w:space="0" w:color="BFBFBF" w:themeColor="background1" w:themeShade="BF"/>
            </w:tcBorders>
            <w:shd w:val="clear" w:color="auto" w:fill="8EAADB" w:themeFill="accent1" w:themeFillTint="99"/>
          </w:tcPr>
          <w:p w14:paraId="34584BE6" w14:textId="77777777" w:rsidR="006C6D4A" w:rsidRPr="00B33D7C"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B33D7C">
              <w:rPr>
                <w:rFonts w:ascii="Calibri" w:eastAsia="Calibri" w:hAnsi="Calibri" w:cs="Times New Roman"/>
                <w:b/>
                <w:bCs/>
                <w:color w:val="FFFFFF" w:themeColor="background1"/>
                <w:sz w:val="20"/>
                <w:szCs w:val="20"/>
              </w:rPr>
              <w:t>Spese di Funzionamento</w:t>
            </w:r>
          </w:p>
        </w:tc>
        <w:tc>
          <w:tcPr>
            <w:tcW w:w="992" w:type="pct"/>
            <w:tcBorders>
              <w:bottom w:val="single" w:sz="4" w:space="0" w:color="BFBFBF" w:themeColor="background1" w:themeShade="BF"/>
            </w:tcBorders>
            <w:shd w:val="clear" w:color="auto" w:fill="8EAADB" w:themeFill="accent1" w:themeFillTint="99"/>
          </w:tcPr>
          <w:p w14:paraId="3A648DC6" w14:textId="77777777" w:rsidR="006C6D4A" w:rsidRPr="00B33D7C" w:rsidRDefault="006C6D4A" w:rsidP="00220A76">
            <w:pPr>
              <w:overflowPunct w:val="0"/>
              <w:autoSpaceDE w:val="0"/>
              <w:autoSpaceDN w:val="0"/>
              <w:adjustRightInd w:val="0"/>
              <w:spacing w:after="120"/>
              <w:contextualSpacing/>
              <w:jc w:val="center"/>
              <w:textAlignment w:val="baseline"/>
              <w:rPr>
                <w:rFonts w:ascii="Calibri" w:eastAsia="Calibri" w:hAnsi="Calibri" w:cs="Times New Roman"/>
                <w:b/>
                <w:bCs/>
                <w:color w:val="FFFFFF" w:themeColor="background1"/>
                <w:sz w:val="20"/>
                <w:szCs w:val="20"/>
              </w:rPr>
            </w:pPr>
            <w:r w:rsidRPr="00B33D7C">
              <w:rPr>
                <w:rFonts w:ascii="Calibri" w:eastAsia="Calibri" w:hAnsi="Calibri" w:cs="Times New Roman"/>
                <w:b/>
                <w:bCs/>
                <w:color w:val="FFFFFF" w:themeColor="background1"/>
                <w:sz w:val="20"/>
                <w:szCs w:val="20"/>
              </w:rPr>
              <w:t>Totale *</w:t>
            </w:r>
          </w:p>
        </w:tc>
      </w:tr>
      <w:tr w:rsidR="006C6D4A" w:rsidRPr="00B33D7C" w14:paraId="4199ECB4" w14:textId="77777777" w:rsidTr="00220A76">
        <w:trPr>
          <w:trHeight w:val="270"/>
          <w:jc w:val="center"/>
        </w:trPr>
        <w:tc>
          <w:tcPr>
            <w:tcW w:w="1874" w:type="pct"/>
            <w:shd w:val="clear" w:color="auto" w:fill="D9E2F3" w:themeFill="accent1" w:themeFillTint="33"/>
            <w:vAlign w:val="center"/>
          </w:tcPr>
          <w:p w14:paraId="0E1F0301" w14:textId="77777777" w:rsidR="006C6D4A" w:rsidRPr="00B33D7C" w:rsidRDefault="006C6D4A" w:rsidP="00220A76">
            <w:pPr>
              <w:overflowPunct w:val="0"/>
              <w:autoSpaceDE w:val="0"/>
              <w:autoSpaceDN w:val="0"/>
              <w:adjustRightInd w:val="0"/>
              <w:spacing w:after="120"/>
              <w:contextualSpacing/>
              <w:textAlignment w:val="baseline"/>
              <w:rPr>
                <w:rFonts w:eastAsia="Calibri" w:cstheme="minorHAnsi"/>
                <w:b/>
                <w:bCs/>
                <w:color w:val="2F5496" w:themeColor="accent1" w:themeShade="BF"/>
                <w:sz w:val="20"/>
                <w:szCs w:val="20"/>
              </w:rPr>
            </w:pPr>
            <w:r w:rsidRPr="00B33D7C">
              <w:rPr>
                <w:rFonts w:eastAsia="Calibri" w:cstheme="minorHAnsi"/>
                <w:b/>
                <w:bCs/>
                <w:color w:val="2F5496" w:themeColor="accent1" w:themeShade="BF"/>
                <w:sz w:val="20"/>
                <w:szCs w:val="20"/>
              </w:rPr>
              <w:t>ESORDIENTI</w:t>
            </w:r>
          </w:p>
        </w:tc>
        <w:tc>
          <w:tcPr>
            <w:tcW w:w="848" w:type="pct"/>
            <w:shd w:val="clear" w:color="auto" w:fill="D9E2F3" w:themeFill="accent1" w:themeFillTint="33"/>
            <w:vAlign w:val="center"/>
          </w:tcPr>
          <w:p w14:paraId="56C2FE7A"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60,00</w:t>
            </w:r>
          </w:p>
        </w:tc>
        <w:tc>
          <w:tcPr>
            <w:tcW w:w="1285" w:type="pct"/>
            <w:shd w:val="clear" w:color="auto" w:fill="D9E2F3" w:themeFill="accent1" w:themeFillTint="33"/>
            <w:vAlign w:val="center"/>
          </w:tcPr>
          <w:p w14:paraId="11A9623E"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2A2AA8C9"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color w:val="2F5496" w:themeColor="accent1" w:themeShade="BF"/>
              </w:rPr>
            </w:pPr>
            <w:r w:rsidRPr="00B33D7C">
              <w:rPr>
                <w:rFonts w:eastAsia="Calibri" w:cstheme="minorHAnsi"/>
                <w:color w:val="2F5496" w:themeColor="accent1" w:themeShade="BF"/>
              </w:rPr>
              <w:t>85,00</w:t>
            </w:r>
          </w:p>
        </w:tc>
      </w:tr>
      <w:tr w:rsidR="006C6D4A" w:rsidRPr="00B33D7C" w14:paraId="0FA402FF" w14:textId="77777777" w:rsidTr="00220A76">
        <w:trPr>
          <w:jc w:val="center"/>
        </w:trPr>
        <w:tc>
          <w:tcPr>
            <w:tcW w:w="1874" w:type="pct"/>
            <w:shd w:val="clear" w:color="auto" w:fill="D9E2F3" w:themeFill="accent1" w:themeFillTint="33"/>
            <w:vAlign w:val="center"/>
          </w:tcPr>
          <w:p w14:paraId="491A8C62" w14:textId="77777777" w:rsidR="006C6D4A" w:rsidRPr="00B33D7C"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r w:rsidRPr="00B33D7C">
              <w:rPr>
                <w:rFonts w:eastAsia="Times New Roman" w:cstheme="minorHAnsi"/>
                <w:b/>
                <w:color w:val="2F5496" w:themeColor="accent1" w:themeShade="BF"/>
                <w:sz w:val="20"/>
                <w:szCs w:val="20"/>
                <w:lang w:eastAsia="zh-TW"/>
              </w:rPr>
              <w:t>PULCINI</w:t>
            </w:r>
          </w:p>
        </w:tc>
        <w:tc>
          <w:tcPr>
            <w:tcW w:w="848" w:type="pct"/>
            <w:shd w:val="clear" w:color="auto" w:fill="D9E2F3" w:themeFill="accent1" w:themeFillTint="33"/>
            <w:vAlign w:val="center"/>
          </w:tcPr>
          <w:p w14:paraId="1A886106"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60,00</w:t>
            </w:r>
          </w:p>
        </w:tc>
        <w:tc>
          <w:tcPr>
            <w:tcW w:w="1285" w:type="pct"/>
            <w:shd w:val="clear" w:color="auto" w:fill="D9E2F3" w:themeFill="accent1" w:themeFillTint="33"/>
            <w:vAlign w:val="center"/>
          </w:tcPr>
          <w:p w14:paraId="7CFED959"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57E5380C"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B33D7C">
              <w:rPr>
                <w:rFonts w:eastAsia="Calibri" w:cstheme="minorHAnsi"/>
                <w:color w:val="2F5496" w:themeColor="accent1" w:themeShade="BF"/>
              </w:rPr>
              <w:t>85,00</w:t>
            </w:r>
          </w:p>
        </w:tc>
      </w:tr>
      <w:tr w:rsidR="006C6D4A" w:rsidRPr="00B33D7C" w14:paraId="1A16784F" w14:textId="77777777" w:rsidTr="00220A76">
        <w:trPr>
          <w:jc w:val="center"/>
        </w:trPr>
        <w:tc>
          <w:tcPr>
            <w:tcW w:w="1874" w:type="pct"/>
            <w:shd w:val="clear" w:color="auto" w:fill="D9E2F3" w:themeFill="accent1" w:themeFillTint="33"/>
            <w:vAlign w:val="center"/>
          </w:tcPr>
          <w:p w14:paraId="2213B3ED" w14:textId="77777777" w:rsidR="006C6D4A" w:rsidRPr="00B33D7C" w:rsidRDefault="006C6D4A" w:rsidP="00220A76">
            <w:pPr>
              <w:overflowPunct w:val="0"/>
              <w:autoSpaceDE w:val="0"/>
              <w:autoSpaceDN w:val="0"/>
              <w:adjustRightInd w:val="0"/>
              <w:spacing w:after="120"/>
              <w:contextualSpacing/>
              <w:textAlignment w:val="baseline"/>
              <w:rPr>
                <w:rFonts w:eastAsia="Times New Roman" w:cstheme="minorHAnsi"/>
                <w:b/>
                <w:color w:val="2F5496" w:themeColor="accent1" w:themeShade="BF"/>
                <w:sz w:val="20"/>
                <w:szCs w:val="20"/>
                <w:lang w:eastAsia="zh-TW"/>
              </w:rPr>
            </w:pPr>
            <w:r w:rsidRPr="00B33D7C">
              <w:rPr>
                <w:rFonts w:eastAsia="Times New Roman" w:cstheme="minorHAnsi"/>
                <w:b/>
                <w:color w:val="2F5496" w:themeColor="accent1" w:themeShade="BF"/>
                <w:sz w:val="20"/>
                <w:szCs w:val="20"/>
                <w:lang w:eastAsia="zh-TW"/>
              </w:rPr>
              <w:t>ESORDIENTI CALCIO A 5</w:t>
            </w:r>
          </w:p>
        </w:tc>
        <w:tc>
          <w:tcPr>
            <w:tcW w:w="848" w:type="pct"/>
            <w:shd w:val="clear" w:color="auto" w:fill="D9E2F3" w:themeFill="accent1" w:themeFillTint="33"/>
            <w:vAlign w:val="center"/>
          </w:tcPr>
          <w:p w14:paraId="68EA42EB"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60,00</w:t>
            </w:r>
          </w:p>
        </w:tc>
        <w:tc>
          <w:tcPr>
            <w:tcW w:w="1285" w:type="pct"/>
            <w:shd w:val="clear" w:color="auto" w:fill="D9E2F3" w:themeFill="accent1" w:themeFillTint="33"/>
            <w:vAlign w:val="center"/>
          </w:tcPr>
          <w:p w14:paraId="7E161792"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309332F4"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B33D7C">
              <w:rPr>
                <w:rFonts w:eastAsia="Calibri" w:cstheme="minorHAnsi"/>
                <w:color w:val="2F5496" w:themeColor="accent1" w:themeShade="BF"/>
              </w:rPr>
              <w:t>85,00</w:t>
            </w:r>
          </w:p>
        </w:tc>
      </w:tr>
      <w:tr w:rsidR="006C6D4A" w:rsidRPr="00B33D7C" w14:paraId="57FBE3F2" w14:textId="77777777" w:rsidTr="00220A76">
        <w:trPr>
          <w:jc w:val="center"/>
        </w:trPr>
        <w:tc>
          <w:tcPr>
            <w:tcW w:w="1874" w:type="pct"/>
            <w:shd w:val="clear" w:color="auto" w:fill="D9E2F3" w:themeFill="accent1" w:themeFillTint="33"/>
            <w:vAlign w:val="center"/>
          </w:tcPr>
          <w:p w14:paraId="6B1234FB" w14:textId="77777777" w:rsidR="006C6D4A" w:rsidRPr="00B33D7C" w:rsidRDefault="006C6D4A" w:rsidP="00220A76">
            <w:pPr>
              <w:overflowPunct w:val="0"/>
              <w:autoSpaceDE w:val="0"/>
              <w:autoSpaceDN w:val="0"/>
              <w:adjustRightInd w:val="0"/>
              <w:spacing w:after="120"/>
              <w:contextualSpacing/>
              <w:textAlignment w:val="baseline"/>
              <w:rPr>
                <w:rFonts w:eastAsia="Times New Roman" w:cstheme="minorHAnsi"/>
                <w:b/>
                <w:bCs/>
                <w:color w:val="2F5496" w:themeColor="accent1" w:themeShade="BF"/>
                <w:sz w:val="20"/>
                <w:szCs w:val="20"/>
                <w:lang w:eastAsia="zh-TW"/>
              </w:rPr>
            </w:pPr>
            <w:r w:rsidRPr="00B33D7C">
              <w:rPr>
                <w:rFonts w:eastAsia="Times New Roman" w:cstheme="minorHAnsi"/>
                <w:b/>
                <w:bCs/>
                <w:color w:val="2F5496" w:themeColor="accent1" w:themeShade="BF"/>
                <w:sz w:val="20"/>
                <w:szCs w:val="20"/>
                <w:lang w:eastAsia="zh-TW"/>
              </w:rPr>
              <w:t>PULCINI CALCIO A 5</w:t>
            </w:r>
          </w:p>
        </w:tc>
        <w:tc>
          <w:tcPr>
            <w:tcW w:w="848" w:type="pct"/>
            <w:shd w:val="clear" w:color="auto" w:fill="D9E2F3" w:themeFill="accent1" w:themeFillTint="33"/>
            <w:vAlign w:val="center"/>
          </w:tcPr>
          <w:p w14:paraId="3487698F"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60,00</w:t>
            </w:r>
          </w:p>
        </w:tc>
        <w:tc>
          <w:tcPr>
            <w:tcW w:w="1285" w:type="pct"/>
            <w:shd w:val="clear" w:color="auto" w:fill="D9E2F3" w:themeFill="accent1" w:themeFillTint="33"/>
            <w:vAlign w:val="center"/>
          </w:tcPr>
          <w:p w14:paraId="49E96DD6"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bCs/>
                <w:color w:val="2F5496" w:themeColor="accent1" w:themeShade="BF"/>
                <w:lang w:eastAsia="zh-TW"/>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1B27913F" w14:textId="77777777" w:rsidR="006C6D4A" w:rsidRPr="00B33D7C" w:rsidRDefault="006C6D4A" w:rsidP="00220A76">
            <w:pPr>
              <w:overflowPunct w:val="0"/>
              <w:autoSpaceDE w:val="0"/>
              <w:autoSpaceDN w:val="0"/>
              <w:adjustRightInd w:val="0"/>
              <w:spacing w:after="120"/>
              <w:contextualSpacing/>
              <w:jc w:val="center"/>
              <w:textAlignment w:val="baseline"/>
              <w:rPr>
                <w:rFonts w:eastAsia="Times New Roman" w:cstheme="minorHAnsi"/>
                <w:color w:val="2F5496" w:themeColor="accent1" w:themeShade="BF"/>
                <w:lang w:eastAsia="zh-TW"/>
              </w:rPr>
            </w:pPr>
            <w:r w:rsidRPr="00B33D7C">
              <w:rPr>
                <w:rFonts w:eastAsia="Calibri" w:cstheme="minorHAnsi"/>
                <w:color w:val="2F5496" w:themeColor="accent1" w:themeShade="BF"/>
              </w:rPr>
              <w:t>85,00</w:t>
            </w:r>
          </w:p>
        </w:tc>
      </w:tr>
      <w:tr w:rsidR="006C6D4A" w:rsidRPr="00B33D7C" w14:paraId="3ACA4ECA" w14:textId="77777777" w:rsidTr="00220A76">
        <w:trPr>
          <w:jc w:val="center"/>
        </w:trPr>
        <w:tc>
          <w:tcPr>
            <w:tcW w:w="1874" w:type="pct"/>
            <w:shd w:val="clear" w:color="auto" w:fill="D9E2F3" w:themeFill="accent1" w:themeFillTint="33"/>
            <w:vAlign w:val="center"/>
          </w:tcPr>
          <w:p w14:paraId="75648E62" w14:textId="77777777" w:rsidR="006C6D4A" w:rsidRPr="00B33D7C" w:rsidRDefault="006C6D4A" w:rsidP="00220A76">
            <w:pPr>
              <w:overflowPunct w:val="0"/>
              <w:autoSpaceDE w:val="0"/>
              <w:autoSpaceDN w:val="0"/>
              <w:adjustRightInd w:val="0"/>
              <w:spacing w:after="120"/>
              <w:contextualSpacing/>
              <w:textAlignment w:val="baseline"/>
              <w:rPr>
                <w:rFonts w:eastAsia="Times New Roman" w:cstheme="minorHAnsi"/>
                <w:b/>
                <w:bCs/>
                <w:color w:val="2F5496" w:themeColor="accent1" w:themeShade="BF"/>
                <w:sz w:val="20"/>
                <w:szCs w:val="20"/>
                <w:lang w:eastAsia="zh-TW"/>
              </w:rPr>
            </w:pPr>
            <w:r w:rsidRPr="00B33D7C">
              <w:rPr>
                <w:rFonts w:eastAsia="Times New Roman" w:cstheme="minorHAnsi"/>
                <w:b/>
                <w:color w:val="2F5496" w:themeColor="accent1" w:themeShade="BF"/>
                <w:sz w:val="20"/>
                <w:szCs w:val="20"/>
                <w:lang w:eastAsia="zh-TW"/>
              </w:rPr>
              <w:t>PRIMI CALCI</w:t>
            </w:r>
          </w:p>
        </w:tc>
        <w:tc>
          <w:tcPr>
            <w:tcW w:w="848" w:type="pct"/>
            <w:shd w:val="clear" w:color="auto" w:fill="D9E2F3" w:themeFill="accent1" w:themeFillTint="33"/>
            <w:vAlign w:val="center"/>
          </w:tcPr>
          <w:p w14:paraId="2DB72CC7"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w:t>
            </w:r>
          </w:p>
        </w:tc>
        <w:tc>
          <w:tcPr>
            <w:tcW w:w="1285" w:type="pct"/>
            <w:shd w:val="clear" w:color="auto" w:fill="D9E2F3" w:themeFill="accent1" w:themeFillTint="33"/>
            <w:vAlign w:val="center"/>
          </w:tcPr>
          <w:p w14:paraId="673DACC7"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441A2A01"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color w:val="2F5496" w:themeColor="accent1" w:themeShade="BF"/>
              </w:rPr>
            </w:pPr>
            <w:r w:rsidRPr="00B33D7C">
              <w:rPr>
                <w:rFonts w:eastAsia="Calibri" w:cstheme="minorHAnsi"/>
                <w:color w:val="2F5496" w:themeColor="accent1" w:themeShade="BF"/>
              </w:rPr>
              <w:t>25,00</w:t>
            </w:r>
          </w:p>
        </w:tc>
      </w:tr>
      <w:tr w:rsidR="006C6D4A" w:rsidRPr="00B33D7C" w14:paraId="77F3C151" w14:textId="77777777" w:rsidTr="00220A76">
        <w:trPr>
          <w:jc w:val="center"/>
        </w:trPr>
        <w:tc>
          <w:tcPr>
            <w:tcW w:w="1874" w:type="pct"/>
            <w:shd w:val="clear" w:color="auto" w:fill="D9E2F3" w:themeFill="accent1" w:themeFillTint="33"/>
            <w:vAlign w:val="center"/>
          </w:tcPr>
          <w:p w14:paraId="7E3D80D5" w14:textId="77777777" w:rsidR="006C6D4A" w:rsidRPr="00B33D7C" w:rsidRDefault="006C6D4A" w:rsidP="00220A76">
            <w:pPr>
              <w:overflowPunct w:val="0"/>
              <w:autoSpaceDE w:val="0"/>
              <w:autoSpaceDN w:val="0"/>
              <w:adjustRightInd w:val="0"/>
              <w:spacing w:after="120"/>
              <w:contextualSpacing/>
              <w:textAlignment w:val="baseline"/>
              <w:rPr>
                <w:rFonts w:eastAsia="Times New Roman" w:cstheme="minorHAnsi"/>
                <w:b/>
                <w:bCs/>
                <w:color w:val="2F5496" w:themeColor="accent1" w:themeShade="BF"/>
                <w:sz w:val="20"/>
                <w:szCs w:val="20"/>
                <w:lang w:eastAsia="zh-TW"/>
              </w:rPr>
            </w:pPr>
            <w:r w:rsidRPr="00B33D7C">
              <w:rPr>
                <w:rFonts w:eastAsia="Times New Roman" w:cstheme="minorHAnsi"/>
                <w:b/>
                <w:bCs/>
                <w:color w:val="2F5496" w:themeColor="accent1" w:themeShade="BF"/>
                <w:sz w:val="20"/>
                <w:szCs w:val="20"/>
                <w:lang w:eastAsia="zh-TW"/>
              </w:rPr>
              <w:t>PICCOLI AMICI</w:t>
            </w:r>
          </w:p>
        </w:tc>
        <w:tc>
          <w:tcPr>
            <w:tcW w:w="848" w:type="pct"/>
            <w:shd w:val="clear" w:color="auto" w:fill="D9E2F3" w:themeFill="accent1" w:themeFillTint="33"/>
            <w:vAlign w:val="center"/>
          </w:tcPr>
          <w:p w14:paraId="18846956"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w:t>
            </w:r>
          </w:p>
        </w:tc>
        <w:tc>
          <w:tcPr>
            <w:tcW w:w="1285" w:type="pct"/>
            <w:shd w:val="clear" w:color="auto" w:fill="D9E2F3" w:themeFill="accent1" w:themeFillTint="33"/>
            <w:vAlign w:val="center"/>
          </w:tcPr>
          <w:p w14:paraId="2AC9C8C2"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bCs/>
                <w:color w:val="2F5496" w:themeColor="accent1" w:themeShade="BF"/>
              </w:rPr>
            </w:pPr>
            <w:r w:rsidRPr="00B33D7C">
              <w:rPr>
                <w:rFonts w:eastAsia="Calibri" w:cstheme="minorHAnsi"/>
                <w:bCs/>
                <w:color w:val="2F5496" w:themeColor="accent1" w:themeShade="BF"/>
              </w:rPr>
              <w:t>25,00</w:t>
            </w:r>
          </w:p>
        </w:tc>
        <w:tc>
          <w:tcPr>
            <w:tcW w:w="992" w:type="pct"/>
            <w:shd w:val="clear" w:color="auto" w:fill="D9E2F3" w:themeFill="accent1" w:themeFillTint="33"/>
            <w:vAlign w:val="center"/>
          </w:tcPr>
          <w:p w14:paraId="1A277D04" w14:textId="77777777" w:rsidR="006C6D4A" w:rsidRPr="00B33D7C" w:rsidRDefault="006C6D4A" w:rsidP="00220A76">
            <w:pPr>
              <w:overflowPunct w:val="0"/>
              <w:autoSpaceDE w:val="0"/>
              <w:autoSpaceDN w:val="0"/>
              <w:adjustRightInd w:val="0"/>
              <w:spacing w:after="120"/>
              <w:contextualSpacing/>
              <w:jc w:val="center"/>
              <w:textAlignment w:val="baseline"/>
              <w:rPr>
                <w:rFonts w:eastAsia="Calibri" w:cstheme="minorHAnsi"/>
                <w:color w:val="2F5496" w:themeColor="accent1" w:themeShade="BF"/>
              </w:rPr>
            </w:pPr>
            <w:r w:rsidRPr="00B33D7C">
              <w:rPr>
                <w:rFonts w:eastAsia="Calibri" w:cstheme="minorHAnsi"/>
                <w:color w:val="2F5496" w:themeColor="accent1" w:themeShade="BF"/>
              </w:rPr>
              <w:t>25,00</w:t>
            </w:r>
          </w:p>
        </w:tc>
      </w:tr>
    </w:tbl>
    <w:p w14:paraId="5D4C2979" w14:textId="77777777" w:rsidR="006C6D4A" w:rsidRPr="00B33D7C" w:rsidRDefault="006C6D4A" w:rsidP="006C6D4A">
      <w:pPr>
        <w:keepNext/>
        <w:keepLines/>
        <w:spacing w:before="200" w:after="0"/>
        <w:jc w:val="both"/>
        <w:outlineLvl w:val="2"/>
        <w:rPr>
          <w:rFonts w:eastAsiaTheme="majorEastAsia" w:cstheme="minorHAnsi"/>
        </w:rPr>
      </w:pPr>
      <w:bookmarkStart w:id="50" w:name="_Toc82504047"/>
      <w:bookmarkStart w:id="51" w:name="_Toc82707640"/>
      <w:bookmarkStart w:id="52" w:name="_Toc113005173"/>
      <w:bookmarkStart w:id="53" w:name="_Toc142041881"/>
      <w:r w:rsidRPr="00B33D7C">
        <w:rPr>
          <w:rFonts w:eastAsiaTheme="majorEastAsia" w:cstheme="minorHAnsi"/>
          <w:highlight w:val="yellow"/>
        </w:rPr>
        <w:t>*Unitamente agli importi sopra riportati è richiesto, se dovuto, il versamento della tassa di adesione al Settore Giovanile e Scolastico, equivalente a euro 30,00. Tale somma è inclusa nell’importo totale alla voce “Riepilogo Costi” al completamento della procedura di iscrizione on-line, oltre a quella di deposito cauzionale, se dovuta, per le società Professionistiche o di Puro Settore Giovanile.</w:t>
      </w:r>
      <w:bookmarkEnd w:id="50"/>
      <w:bookmarkEnd w:id="51"/>
      <w:bookmarkEnd w:id="52"/>
      <w:bookmarkEnd w:id="53"/>
    </w:p>
    <w:p w14:paraId="4DDFFA45" w14:textId="77777777" w:rsidR="006C6D4A" w:rsidRPr="00B33D7C" w:rsidRDefault="006C6D4A" w:rsidP="006C6D4A">
      <w:pPr>
        <w:keepNext/>
        <w:keepLines/>
        <w:spacing w:before="200" w:after="0"/>
        <w:outlineLvl w:val="2"/>
        <w:rPr>
          <w:rFonts w:eastAsiaTheme="majorEastAsia" w:cstheme="minorHAnsi"/>
          <w:b/>
          <w:bCs/>
        </w:rPr>
      </w:pPr>
      <w:bookmarkStart w:id="54" w:name="_Toc82504048"/>
      <w:bookmarkStart w:id="55" w:name="_Toc82707641"/>
      <w:bookmarkStart w:id="56" w:name="_Toc113005174"/>
      <w:bookmarkStart w:id="57" w:name="_Toc142041882"/>
      <w:proofErr w:type="gramStart"/>
      <w:r w:rsidRPr="00B33D7C">
        <w:rPr>
          <w:rFonts w:eastAsiaTheme="majorEastAsia" w:cstheme="minorHAnsi"/>
          <w:b/>
          <w:bCs/>
        </w:rPr>
        <w:t>E’</w:t>
      </w:r>
      <w:proofErr w:type="gramEnd"/>
      <w:r w:rsidRPr="00B33D7C">
        <w:rPr>
          <w:rFonts w:eastAsiaTheme="majorEastAsia" w:cstheme="minorHAnsi"/>
          <w:b/>
          <w:bCs/>
        </w:rPr>
        <w:t xml:space="preserve"> fatto obbligo alle società di indicare nello stesso documento di iscrizione e alla voce “Richieste Varie” i nominativi di almeno due Responsabili/Referenti (uno responsabile organizzativo e uno responsabile tecnico), con relativi recapiti telefonici, per ciascuna categoria iscritta</w:t>
      </w:r>
      <w:bookmarkEnd w:id="54"/>
      <w:r w:rsidRPr="00B33D7C">
        <w:rPr>
          <w:rFonts w:eastAsiaTheme="majorEastAsia" w:cstheme="minorHAnsi"/>
          <w:b/>
          <w:bCs/>
        </w:rPr>
        <w:t>;</w:t>
      </w:r>
      <w:bookmarkEnd w:id="55"/>
      <w:bookmarkEnd w:id="56"/>
      <w:bookmarkEnd w:id="57"/>
    </w:p>
    <w:p w14:paraId="249117D0" w14:textId="77777777" w:rsidR="006C6D4A" w:rsidRPr="00B33D7C" w:rsidRDefault="006C6D4A" w:rsidP="006C6D4A">
      <w:pPr>
        <w:spacing w:after="0" w:line="240" w:lineRule="auto"/>
      </w:pPr>
    </w:p>
    <w:p w14:paraId="6D4B4BDE" w14:textId="77777777" w:rsidR="006C6D4A" w:rsidRPr="00B33D7C" w:rsidRDefault="006C6D4A" w:rsidP="006C6D4A">
      <w:r w:rsidRPr="00B33D7C">
        <w:t>Modalità di gioco, fasce di età, dimensioni del terreno di gioco etc. sono indicati nell’allegato al presente Comunicato Ufficiale. Per comodità si allega alla presente il C.U. n°1 del Settore Giovanile e Scolastico.</w:t>
      </w:r>
    </w:p>
    <w:p w14:paraId="7CAA8486" w14:textId="77777777" w:rsidR="006C6D4A" w:rsidRPr="00B33D7C" w:rsidRDefault="006C6D4A" w:rsidP="006C6D4A">
      <w:r w:rsidRPr="00B33D7C">
        <w:t>Al termine dell’attività Autunnale, per quelle società intenzionate a proseguire con la fase Primaverile, sarà richiesto di formalizzare un’ulteriore apposita iscrizione.</w:t>
      </w:r>
    </w:p>
    <w:p w14:paraId="58E96477" w14:textId="77777777" w:rsidR="00044823" w:rsidRDefault="00044823" w:rsidP="00AD0181">
      <w:pPr>
        <w:tabs>
          <w:tab w:val="left" w:pos="8250"/>
        </w:tabs>
        <w:spacing w:after="0"/>
        <w:jc w:val="both"/>
      </w:pPr>
    </w:p>
    <w:p w14:paraId="3E706DA2" w14:textId="77777777" w:rsidR="00044823" w:rsidRDefault="00044823" w:rsidP="00AD0181">
      <w:pPr>
        <w:tabs>
          <w:tab w:val="left" w:pos="8250"/>
        </w:tabs>
        <w:spacing w:after="0"/>
        <w:jc w:val="both"/>
      </w:pPr>
    </w:p>
    <w:p w14:paraId="113EFA25" w14:textId="77777777" w:rsidR="006C6D4A" w:rsidRDefault="006C6D4A" w:rsidP="00AD0181">
      <w:pPr>
        <w:tabs>
          <w:tab w:val="left" w:pos="8250"/>
        </w:tabs>
        <w:spacing w:after="0"/>
        <w:jc w:val="both"/>
      </w:pPr>
    </w:p>
    <w:p w14:paraId="57DD2CAF" w14:textId="77777777" w:rsidR="005F24D7" w:rsidRDefault="005F24D7" w:rsidP="00D45244">
      <w:pPr>
        <w:rPr>
          <w:b/>
          <w:bCs/>
          <w:sz w:val="2"/>
          <w:szCs w:val="2"/>
          <w:u w:val="single"/>
        </w:rPr>
      </w:pPr>
    </w:p>
    <w:p w14:paraId="62C7DEB3" w14:textId="77777777" w:rsidR="005F24D7" w:rsidRPr="00C36712" w:rsidRDefault="005F24D7" w:rsidP="00D45244">
      <w:pPr>
        <w:rPr>
          <w:b/>
          <w:bCs/>
          <w:sz w:val="2"/>
          <w:szCs w:val="2"/>
          <w:u w:val="single"/>
        </w:rPr>
      </w:pPr>
    </w:p>
    <w:tbl>
      <w:tblPr>
        <w:tblW w:w="9616"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969"/>
        <w:gridCol w:w="5647"/>
      </w:tblGrid>
      <w:tr w:rsidR="00D45244" w:rsidRPr="0038480E" w14:paraId="2A8CE8E1" w14:textId="77777777" w:rsidTr="00391A0B">
        <w:trPr>
          <w:cantSplit/>
          <w:jc w:val="center"/>
        </w:trPr>
        <w:tc>
          <w:tcPr>
            <w:tcW w:w="3969" w:type="dxa"/>
            <w:shd w:val="pct10" w:color="auto" w:fill="auto"/>
          </w:tcPr>
          <w:p w14:paraId="70C79E59"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sidRPr="0038480E">
              <w:rPr>
                <w:rFonts w:eastAsia="Times New Roman" w:cstheme="minorHAnsi"/>
                <w:b/>
                <w:sz w:val="32"/>
                <w:lang w:eastAsia="zh-TW"/>
              </w:rPr>
              <w:t>Il Segretario</w:t>
            </w:r>
            <w:r>
              <w:rPr>
                <w:rFonts w:eastAsia="Times New Roman" w:cstheme="minorHAnsi"/>
                <w:b/>
                <w:sz w:val="32"/>
                <w:lang w:eastAsia="zh-TW"/>
              </w:rPr>
              <w:t xml:space="preserve"> f.f.</w:t>
            </w:r>
          </w:p>
        </w:tc>
        <w:tc>
          <w:tcPr>
            <w:tcW w:w="5647" w:type="dxa"/>
            <w:shd w:val="pct10" w:color="auto" w:fill="auto"/>
          </w:tcPr>
          <w:p w14:paraId="3512BA96" w14:textId="775A5CD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r>
              <w:rPr>
                <w:rFonts w:eastAsia="Times New Roman" w:cstheme="minorHAnsi"/>
                <w:b/>
                <w:sz w:val="32"/>
                <w:lang w:eastAsia="zh-TW"/>
              </w:rPr>
              <w:t xml:space="preserve">Il </w:t>
            </w:r>
            <w:r w:rsidR="00A86E7A">
              <w:rPr>
                <w:rFonts w:eastAsia="Times New Roman" w:cstheme="minorHAnsi"/>
                <w:b/>
                <w:sz w:val="32"/>
                <w:lang w:eastAsia="zh-TW"/>
              </w:rPr>
              <w:t>Delegato</w:t>
            </w:r>
          </w:p>
        </w:tc>
      </w:tr>
      <w:tr w:rsidR="00D45244" w:rsidRPr="0038480E" w14:paraId="0311CA3C" w14:textId="77777777" w:rsidTr="00391A0B">
        <w:trPr>
          <w:cantSplit/>
          <w:jc w:val="center"/>
        </w:trPr>
        <w:tc>
          <w:tcPr>
            <w:tcW w:w="3969" w:type="dxa"/>
            <w:shd w:val="pct10" w:color="auto" w:fill="auto"/>
          </w:tcPr>
          <w:p w14:paraId="7ACED827" w14:textId="77777777" w:rsidR="00D45244" w:rsidRPr="0038480E" w:rsidRDefault="00D45244"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A.Madau</w:t>
            </w:r>
            <w:proofErr w:type="spellEnd"/>
            <w:proofErr w:type="gramEnd"/>
          </w:p>
        </w:tc>
        <w:tc>
          <w:tcPr>
            <w:tcW w:w="5647" w:type="dxa"/>
            <w:shd w:val="pct10" w:color="auto" w:fill="auto"/>
          </w:tcPr>
          <w:p w14:paraId="6C4736E4" w14:textId="7228702C" w:rsidR="00D45244" w:rsidRPr="0038480E" w:rsidRDefault="00A86E7A" w:rsidP="00391A0B">
            <w:pPr>
              <w:overflowPunct w:val="0"/>
              <w:autoSpaceDE w:val="0"/>
              <w:autoSpaceDN w:val="0"/>
              <w:adjustRightInd w:val="0"/>
              <w:spacing w:after="0" w:line="240" w:lineRule="auto"/>
              <w:jc w:val="center"/>
              <w:textAlignment w:val="baseline"/>
              <w:rPr>
                <w:rFonts w:eastAsia="Times New Roman" w:cstheme="minorHAnsi"/>
                <w:b/>
                <w:sz w:val="32"/>
                <w:lang w:eastAsia="zh-TW"/>
              </w:rPr>
            </w:pPr>
            <w:proofErr w:type="spellStart"/>
            <w:proofErr w:type="gramStart"/>
            <w:r>
              <w:rPr>
                <w:rFonts w:eastAsia="Times New Roman" w:cstheme="minorHAnsi"/>
                <w:b/>
                <w:sz w:val="32"/>
                <w:lang w:eastAsia="zh-TW"/>
              </w:rPr>
              <w:t>R.Pistis</w:t>
            </w:r>
            <w:proofErr w:type="spellEnd"/>
            <w:proofErr w:type="gramEnd"/>
          </w:p>
        </w:tc>
      </w:tr>
    </w:tbl>
    <w:p w14:paraId="5C880795" w14:textId="77777777" w:rsidR="00D45244" w:rsidRPr="00990F69" w:rsidRDefault="00D45244" w:rsidP="00D45244">
      <w:pPr>
        <w:overflowPunct w:val="0"/>
        <w:autoSpaceDE w:val="0"/>
        <w:autoSpaceDN w:val="0"/>
        <w:adjustRightInd w:val="0"/>
        <w:spacing w:after="0" w:line="240" w:lineRule="auto"/>
        <w:jc w:val="center"/>
        <w:textAlignment w:val="baseline"/>
        <w:rPr>
          <w:rFonts w:eastAsia="Times New Roman" w:cstheme="minorHAnsi"/>
          <w:b/>
          <w:sz w:val="18"/>
          <w:szCs w:val="18"/>
          <w:u w:val="single"/>
          <w:lang w:eastAsia="zh-TW"/>
        </w:rPr>
      </w:pPr>
    </w:p>
    <w:p w14:paraId="0DD1BAB0" w14:textId="7AC7D169" w:rsidR="00D45244" w:rsidRPr="003C307E" w:rsidRDefault="00D45244" w:rsidP="003C307E">
      <w:pPr>
        <w:overflowPunct w:val="0"/>
        <w:autoSpaceDE w:val="0"/>
        <w:autoSpaceDN w:val="0"/>
        <w:adjustRightInd w:val="0"/>
        <w:spacing w:after="0" w:line="240" w:lineRule="auto"/>
        <w:jc w:val="center"/>
        <w:textAlignment w:val="baseline"/>
        <w:rPr>
          <w:rFonts w:eastAsia="Times New Roman" w:cstheme="minorHAnsi"/>
          <w:b/>
          <w:sz w:val="32"/>
          <w:szCs w:val="32"/>
          <w:u w:val="single"/>
          <w:lang w:eastAsia="zh-TW"/>
        </w:rPr>
      </w:pPr>
      <w:r w:rsidRPr="0017586F">
        <w:rPr>
          <w:rFonts w:eastAsia="Times New Roman" w:cstheme="minorHAnsi"/>
          <w:b/>
          <w:sz w:val="32"/>
          <w:szCs w:val="32"/>
          <w:u w:val="single"/>
          <w:lang w:eastAsia="zh-TW"/>
        </w:rPr>
        <w:t xml:space="preserve">Pubblicato ed affisso all’albo in Cagliari il </w:t>
      </w:r>
      <w:r w:rsidR="006C6D4A">
        <w:rPr>
          <w:rFonts w:eastAsia="Times New Roman" w:cstheme="minorHAnsi"/>
          <w:b/>
          <w:sz w:val="32"/>
          <w:szCs w:val="32"/>
          <w:u w:val="single"/>
          <w:lang w:eastAsia="zh-TW"/>
        </w:rPr>
        <w:t>4</w:t>
      </w:r>
      <w:r w:rsidR="0036579C">
        <w:rPr>
          <w:rFonts w:eastAsia="Times New Roman" w:cstheme="minorHAnsi"/>
          <w:b/>
          <w:sz w:val="32"/>
          <w:szCs w:val="32"/>
          <w:u w:val="single"/>
          <w:lang w:eastAsia="zh-TW"/>
        </w:rPr>
        <w:t xml:space="preserve"> Agosto</w:t>
      </w:r>
      <w:r>
        <w:rPr>
          <w:rFonts w:eastAsia="Times New Roman" w:cstheme="minorHAnsi"/>
          <w:b/>
          <w:sz w:val="32"/>
          <w:szCs w:val="32"/>
          <w:u w:val="single"/>
          <w:lang w:eastAsia="zh-TW"/>
        </w:rPr>
        <w:t xml:space="preserve"> </w:t>
      </w:r>
      <w:r w:rsidRPr="0017586F">
        <w:rPr>
          <w:rFonts w:eastAsia="Times New Roman" w:cstheme="minorHAnsi"/>
          <w:b/>
          <w:sz w:val="32"/>
          <w:szCs w:val="32"/>
          <w:u w:val="single"/>
          <w:lang w:eastAsia="zh-TW"/>
        </w:rPr>
        <w:t>202</w:t>
      </w:r>
      <w:r>
        <w:rPr>
          <w:rFonts w:eastAsia="Times New Roman" w:cstheme="minorHAnsi"/>
          <w:b/>
          <w:sz w:val="32"/>
          <w:szCs w:val="32"/>
          <w:u w:val="single"/>
          <w:lang w:eastAsia="zh-TW"/>
        </w:rPr>
        <w:t>3</w:t>
      </w:r>
    </w:p>
    <w:sectPr w:rsidR="00D45244" w:rsidRPr="003C307E" w:rsidSect="004F23F7">
      <w:footerReference w:type="default" r:id="rId11"/>
      <w:pgSz w:w="11906" w:h="16838"/>
      <w:pgMar w:top="142"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2041" w14:textId="77777777" w:rsidR="00506353" w:rsidRDefault="00506353" w:rsidP="00BF0678">
      <w:pPr>
        <w:spacing w:after="0" w:line="240" w:lineRule="auto"/>
      </w:pPr>
      <w:r>
        <w:separator/>
      </w:r>
    </w:p>
  </w:endnote>
  <w:endnote w:type="continuationSeparator" w:id="0">
    <w:p w14:paraId="098ACA59" w14:textId="77777777" w:rsidR="00506353" w:rsidRDefault="00506353" w:rsidP="00BF0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erican">
    <w:altName w:val="Calibri"/>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FA499" w14:textId="25886297" w:rsidR="00AD358C" w:rsidRDefault="00AD358C" w:rsidP="00912F95">
    <w:pPr>
      <w:pStyle w:val="Testonotaapidipagina"/>
      <w:pBdr>
        <w:top w:val="single" w:sz="4" w:space="1" w:color="auto"/>
      </w:pBdr>
      <w:rPr>
        <w:b/>
      </w:rPr>
    </w:pPr>
    <w:r w:rsidRPr="00C47CBF">
      <w:rPr>
        <w:b/>
      </w:rPr>
      <w:t xml:space="preserve">F.I.G.C. – L.N.D. </w:t>
    </w:r>
    <w:r w:rsidR="00F94C66">
      <w:rPr>
        <w:b/>
      </w:rPr>
      <w:t>Delegazione Provinciale di Cagliari</w:t>
    </w:r>
    <w:r w:rsidRPr="00C47CBF">
      <w:rPr>
        <w:b/>
      </w:rPr>
      <w:t xml:space="preserve"> - Via Ottone </w:t>
    </w:r>
    <w:proofErr w:type="spellStart"/>
    <w:r w:rsidRPr="00C47CBF">
      <w:rPr>
        <w:b/>
      </w:rPr>
      <w:t>Bacaredda</w:t>
    </w:r>
    <w:proofErr w:type="spellEnd"/>
    <w:r w:rsidRPr="00C47CBF">
      <w:rPr>
        <w:b/>
      </w:rPr>
      <w:t xml:space="preserve"> 47, 09127 Cagliari</w:t>
    </w:r>
  </w:p>
  <w:p w14:paraId="4ACB567A" w14:textId="61558101" w:rsidR="00AD358C" w:rsidRPr="00C47CBF" w:rsidRDefault="00AD358C" w:rsidP="00912F95">
    <w:pPr>
      <w:pStyle w:val="Testonotaapidipagina"/>
      <w:pBdr>
        <w:top w:val="single" w:sz="4" w:space="1" w:color="auto"/>
      </w:pBdr>
      <w:rPr>
        <w:b/>
      </w:rPr>
    </w:pPr>
    <w:r>
      <w:rPr>
        <w:b/>
      </w:rPr>
      <w:t>CENTRALINO: 070/23308</w:t>
    </w:r>
    <w:r w:rsidR="00F94C66">
      <w:rPr>
        <w:b/>
      </w:rPr>
      <w:t>31</w:t>
    </w:r>
    <w:r>
      <w:rPr>
        <w:b/>
      </w:rPr>
      <w:t xml:space="preserve"> –</w:t>
    </w:r>
    <w:r w:rsidR="004818CA">
      <w:rPr>
        <w:b/>
      </w:rPr>
      <w:t xml:space="preserve"> </w:t>
    </w:r>
    <w:r>
      <w:rPr>
        <w:b/>
      </w:rPr>
      <w:t xml:space="preserve">MAIL: </w:t>
    </w:r>
    <w:hyperlink r:id="rId1" w:history="1">
      <w:r w:rsidR="00F94C66" w:rsidRPr="00EC5545">
        <w:rPr>
          <w:rStyle w:val="Collegamentoipertestuale"/>
        </w:rPr>
        <w:t>delegazione.cagliari@gmail.com</w:t>
      </w:r>
    </w:hyperlink>
    <w:r w:rsidR="00F94C66">
      <w:t xml:space="preserve"> </w:t>
    </w:r>
    <w:r w:rsidR="004818CA">
      <w:t xml:space="preserve">– </w:t>
    </w:r>
    <w:proofErr w:type="spellStart"/>
    <w:r w:rsidR="004818CA" w:rsidRPr="004818CA">
      <w:rPr>
        <w:b/>
        <w:bCs/>
      </w:rPr>
      <w:t>Pec</w:t>
    </w:r>
    <w:proofErr w:type="spellEnd"/>
    <w:r w:rsidR="004818CA" w:rsidRPr="004818CA">
      <w:rPr>
        <w:b/>
        <w:bCs/>
      </w:rPr>
      <w:t>:</w:t>
    </w:r>
    <w:r w:rsidR="004818CA">
      <w:t xml:space="preserve"> </w:t>
    </w:r>
    <w:hyperlink r:id="rId2" w:history="1">
      <w:r w:rsidR="004818CA" w:rsidRPr="007B6EBA">
        <w:rPr>
          <w:rStyle w:val="Collegamentoipertestuale"/>
        </w:rPr>
        <w:t>lnd.cagliari@pec.it</w:t>
      </w:r>
    </w:hyperlink>
    <w:r w:rsidR="004818CA">
      <w:t xml:space="preserve">   </w:t>
    </w:r>
  </w:p>
  <w:p w14:paraId="6A853838" w14:textId="07081BDE" w:rsidR="00AD358C" w:rsidRDefault="00F94C66" w:rsidP="00912F95">
    <w:pPr>
      <w:pStyle w:val="Testonotaapidipagina"/>
      <w:pBdr>
        <w:top w:val="single" w:sz="4" w:space="1" w:color="auto"/>
      </w:pBdr>
    </w:pPr>
    <w:r w:rsidRPr="006A48F7">
      <w:rPr>
        <w:b/>
        <w:bCs/>
      </w:rPr>
      <w:t>DIPENDENTE</w:t>
    </w:r>
    <w:r w:rsidR="00E25489">
      <w:t xml:space="preserve"> – </w:t>
    </w:r>
    <w:r w:rsidR="00E25489" w:rsidRPr="006A48F7">
      <w:rPr>
        <w:b/>
        <w:bCs/>
      </w:rPr>
      <w:t xml:space="preserve">Riccardo </w:t>
    </w:r>
    <w:proofErr w:type="spellStart"/>
    <w:r w:rsidR="00E25489" w:rsidRPr="006A48F7">
      <w:rPr>
        <w:b/>
        <w:bCs/>
      </w:rPr>
      <w:t>Delpin</w:t>
    </w:r>
    <w:proofErr w:type="spellEnd"/>
    <w:r w:rsidR="00AD358C">
      <w:t xml:space="preserve"> </w:t>
    </w:r>
    <w:r>
      <w:t>327/2579290</w:t>
    </w:r>
    <w:r w:rsidR="00AD358C">
      <w:t xml:space="preserve"> </w:t>
    </w:r>
    <w:hyperlink r:id="rId3" w:history="1">
      <w:r w:rsidRPr="00EC5545">
        <w:rPr>
          <w:rStyle w:val="Collegamentoipertestuale"/>
        </w:rPr>
        <w:t>r.delpin@lnd.it</w:t>
      </w:r>
    </w:hyperlink>
    <w:r w:rsidR="00AD358C">
      <w:t xml:space="preserve"> </w:t>
    </w:r>
    <w:r w:rsidR="00AD358C">
      <w:tab/>
    </w:r>
    <w:r w:rsidR="00AD358C">
      <w:tab/>
    </w:r>
  </w:p>
  <w:p w14:paraId="6060CEC5" w14:textId="580C3CFC" w:rsidR="00AD358C" w:rsidRDefault="00AD358C" w:rsidP="00912F95">
    <w:pPr>
      <w:pStyle w:val="Testonotaapidipagina"/>
    </w:pPr>
    <w:r>
      <w:t xml:space="preserve"> </w:t>
    </w:r>
  </w:p>
  <w:p w14:paraId="262993DC" w14:textId="77777777" w:rsidR="00AD358C" w:rsidRDefault="00AD35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44AD" w14:textId="468CDC0D" w:rsidR="00AD358C" w:rsidRDefault="009E213E">
    <w:pPr>
      <w:pStyle w:val="Pidipagina"/>
      <w:jc w:val="right"/>
    </w:pPr>
    <w:r>
      <w:t>C.U. N°</w:t>
    </w:r>
    <w:r w:rsidR="006C6D4A">
      <w:t>3</w:t>
    </w:r>
    <w:r>
      <w:t xml:space="preserve"> pag.</w:t>
    </w:r>
    <w:sdt>
      <w:sdtPr>
        <w:id w:val="-816341693"/>
        <w:docPartObj>
          <w:docPartGallery w:val="Page Numbers (Bottom of Page)"/>
          <w:docPartUnique/>
        </w:docPartObj>
      </w:sdtPr>
      <w:sdtContent>
        <w:r w:rsidR="00AD358C">
          <w:fldChar w:fldCharType="begin"/>
        </w:r>
        <w:r w:rsidR="00AD358C">
          <w:instrText>PAGE   \* MERGEFORMAT</w:instrText>
        </w:r>
        <w:r w:rsidR="00AD358C">
          <w:fldChar w:fldCharType="separate"/>
        </w:r>
        <w:r w:rsidR="00EA3C4C">
          <w:rPr>
            <w:noProof/>
          </w:rPr>
          <w:t>3</w:t>
        </w:r>
        <w:r w:rsidR="00AD358C">
          <w:fldChar w:fldCharType="end"/>
        </w:r>
      </w:sdtContent>
    </w:sdt>
  </w:p>
  <w:p w14:paraId="48F58C12" w14:textId="77777777" w:rsidR="00AD358C" w:rsidRDefault="00AD35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90BC" w14:textId="77777777" w:rsidR="00506353" w:rsidRDefault="00506353" w:rsidP="00BF0678">
      <w:pPr>
        <w:spacing w:after="0" w:line="240" w:lineRule="auto"/>
      </w:pPr>
      <w:r>
        <w:separator/>
      </w:r>
    </w:p>
  </w:footnote>
  <w:footnote w:type="continuationSeparator" w:id="0">
    <w:p w14:paraId="430A8FAE" w14:textId="77777777" w:rsidR="00506353" w:rsidRDefault="00506353" w:rsidP="00BF0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B649C" w14:textId="38844600" w:rsidR="00AD358C" w:rsidRDefault="00AD358C" w:rsidP="002009A9">
    <w:pPr>
      <w:pStyle w:val="Intestazione"/>
      <w:tabs>
        <w:tab w:val="clear" w:pos="4819"/>
        <w:tab w:val="clear" w:pos="9638"/>
        <w:tab w:val="left" w:pos="82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971B05"/>
    <w:multiLevelType w:val="hybridMultilevel"/>
    <w:tmpl w:val="B0FEA188"/>
    <w:lvl w:ilvl="0" w:tplc="86BA1C44">
      <w:start w:val="2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F47013"/>
    <w:multiLevelType w:val="hybridMultilevel"/>
    <w:tmpl w:val="76D65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5200B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1F0BF6"/>
    <w:multiLevelType w:val="hybridMultilevel"/>
    <w:tmpl w:val="DD76A45C"/>
    <w:lvl w:ilvl="0" w:tplc="79BA751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C3216D"/>
    <w:multiLevelType w:val="multilevel"/>
    <w:tmpl w:val="F7AC365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A64BA"/>
    <w:multiLevelType w:val="hybridMultilevel"/>
    <w:tmpl w:val="CCC64582"/>
    <w:lvl w:ilvl="0" w:tplc="D9EAA23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19712F9A"/>
    <w:multiLevelType w:val="multilevel"/>
    <w:tmpl w:val="C67E838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787EE8"/>
    <w:multiLevelType w:val="hybridMultilevel"/>
    <w:tmpl w:val="62143928"/>
    <w:lvl w:ilvl="0" w:tplc="F51E4974">
      <w:start w:val="2"/>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BC30E1"/>
    <w:multiLevelType w:val="hybridMultilevel"/>
    <w:tmpl w:val="B6A2FE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2C1DFF"/>
    <w:multiLevelType w:val="multilevel"/>
    <w:tmpl w:val="225C64F2"/>
    <w:lvl w:ilvl="0">
      <w:start w:val="1"/>
      <w:numFmt w:val="decimal"/>
      <w:pStyle w:val="Titolo1"/>
      <w:lvlText w:val="%1."/>
      <w:legacy w:legacy="1" w:legacySpace="170" w:legacyIndent="0"/>
      <w:lvlJc w:val="left"/>
    </w:lvl>
    <w:lvl w:ilvl="1">
      <w:start w:val="1"/>
      <w:numFmt w:val="decimal"/>
      <w:pStyle w:val="Titolo2"/>
      <w:lvlText w:val="%1.%2."/>
      <w:legacy w:legacy="1" w:legacySpace="170" w:legacyIndent="0"/>
      <w:lvlJc w:val="left"/>
    </w:lvl>
    <w:lvl w:ilvl="2">
      <w:start w:val="1"/>
      <w:numFmt w:val="decimal"/>
      <w:lvlText w:val="%1.%2.%3."/>
      <w:legacy w:legacy="1" w:legacySpace="170" w:legacyIndent="0"/>
      <w:lvlJc w:val="left"/>
    </w:lvl>
    <w:lvl w:ilvl="3">
      <w:start w:val="1"/>
      <w:numFmt w:val="lowerLetter"/>
      <w:pStyle w:val="Titolo4"/>
      <w:lvlText w:val="%4)"/>
      <w:legacy w:legacy="1" w:legacySpace="0" w:legacyIndent="708"/>
      <w:lvlJc w:val="left"/>
      <w:pPr>
        <w:ind w:left="708" w:hanging="708"/>
      </w:pPr>
    </w:lvl>
    <w:lvl w:ilvl="4">
      <w:start w:val="1"/>
      <w:numFmt w:val="decimal"/>
      <w:pStyle w:val="Titolo5"/>
      <w:lvlText w:val="(%5)"/>
      <w:legacy w:legacy="1" w:legacySpace="0" w:legacyIndent="708"/>
      <w:lvlJc w:val="left"/>
      <w:pPr>
        <w:ind w:left="1416" w:hanging="708"/>
      </w:pPr>
    </w:lvl>
    <w:lvl w:ilvl="5">
      <w:start w:val="1"/>
      <w:numFmt w:val="lowerLetter"/>
      <w:pStyle w:val="Titolo6"/>
      <w:lvlText w:val="(%6)"/>
      <w:legacy w:legacy="1" w:legacySpace="0" w:legacyIndent="708"/>
      <w:lvlJc w:val="left"/>
      <w:pPr>
        <w:ind w:left="2124" w:hanging="708"/>
      </w:pPr>
    </w:lvl>
    <w:lvl w:ilvl="6">
      <w:start w:val="1"/>
      <w:numFmt w:val="lowerRoman"/>
      <w:pStyle w:val="Titolo7"/>
      <w:lvlText w:val="(%7)"/>
      <w:legacy w:legacy="1" w:legacySpace="0" w:legacyIndent="708"/>
      <w:lvlJc w:val="left"/>
      <w:pPr>
        <w:ind w:left="2832" w:hanging="708"/>
      </w:pPr>
    </w:lvl>
    <w:lvl w:ilvl="7">
      <w:start w:val="1"/>
      <w:numFmt w:val="lowerLetter"/>
      <w:pStyle w:val="Titolo8"/>
      <w:lvlText w:val="(%8)"/>
      <w:legacy w:legacy="1" w:legacySpace="0" w:legacyIndent="708"/>
      <w:lvlJc w:val="left"/>
      <w:pPr>
        <w:ind w:left="3540" w:hanging="708"/>
      </w:pPr>
    </w:lvl>
    <w:lvl w:ilvl="8">
      <w:start w:val="1"/>
      <w:numFmt w:val="lowerRoman"/>
      <w:pStyle w:val="Titolo9"/>
      <w:lvlText w:val="(%9)"/>
      <w:legacy w:legacy="1" w:legacySpace="0" w:legacyIndent="708"/>
      <w:lvlJc w:val="left"/>
      <w:pPr>
        <w:ind w:left="4248" w:hanging="708"/>
      </w:pPr>
    </w:lvl>
  </w:abstractNum>
  <w:abstractNum w:abstractNumId="11" w15:restartNumberingAfterBreak="0">
    <w:nsid w:val="24A16701"/>
    <w:multiLevelType w:val="hybridMultilevel"/>
    <w:tmpl w:val="C5F26952"/>
    <w:styleLink w:val="Stile13"/>
    <w:lvl w:ilvl="0" w:tplc="EF7868EC">
      <w:start w:val="2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85248A"/>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937E90"/>
    <w:multiLevelType w:val="hybridMultilevel"/>
    <w:tmpl w:val="AE3A974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8EC1A53"/>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6C6CBE"/>
    <w:multiLevelType w:val="multilevel"/>
    <w:tmpl w:val="167877A0"/>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0847DE3"/>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5B77BED"/>
    <w:multiLevelType w:val="hybridMultilevel"/>
    <w:tmpl w:val="BDEA6CB2"/>
    <w:lvl w:ilvl="0" w:tplc="B964B6D0">
      <w:start w:val="1"/>
      <w:numFmt w:val="upp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0A4981"/>
    <w:multiLevelType w:val="hybridMultilevel"/>
    <w:tmpl w:val="D4845C80"/>
    <w:lvl w:ilvl="0" w:tplc="6AC21DF6">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65472DA"/>
    <w:multiLevelType w:val="multilevel"/>
    <w:tmpl w:val="CA62AC9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37667236"/>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78C2962"/>
    <w:multiLevelType w:val="hybridMultilevel"/>
    <w:tmpl w:val="3CC0F4C8"/>
    <w:lvl w:ilvl="0" w:tplc="9A367B9A">
      <w:start w:val="1"/>
      <w:numFmt w:val="upp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BF44FE9"/>
    <w:multiLevelType w:val="hybridMultilevel"/>
    <w:tmpl w:val="E61A1A26"/>
    <w:lvl w:ilvl="0" w:tplc="C25CE21C">
      <w:start w:val="1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ED033C"/>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F13947"/>
    <w:multiLevelType w:val="multilevel"/>
    <w:tmpl w:val="22AEFA50"/>
    <w:lvl w:ilvl="0">
      <w:start w:val="2"/>
      <w:numFmt w:val="decimal"/>
      <w:lvlText w:val="%1"/>
      <w:lvlJc w:val="left"/>
      <w:pPr>
        <w:ind w:left="430" w:hanging="4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286753"/>
    <w:multiLevelType w:val="hybridMultilevel"/>
    <w:tmpl w:val="DEDAD46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26" w15:restartNumberingAfterBreak="0">
    <w:nsid w:val="5A140919"/>
    <w:multiLevelType w:val="hybridMultilevel"/>
    <w:tmpl w:val="56FA4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8F55AB5"/>
    <w:multiLevelType w:val="hybridMultilevel"/>
    <w:tmpl w:val="7B26CAA4"/>
    <w:lvl w:ilvl="0" w:tplc="997CC894">
      <w:start w:val="2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935CBC"/>
    <w:multiLevelType w:val="hybridMultilevel"/>
    <w:tmpl w:val="B71EB06A"/>
    <w:lvl w:ilvl="0" w:tplc="0DC21890">
      <w:start w:val="3"/>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185C17"/>
    <w:multiLevelType w:val="hybridMultilevel"/>
    <w:tmpl w:val="A4804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6847EFE"/>
    <w:multiLevelType w:val="multilevel"/>
    <w:tmpl w:val="D026B9DA"/>
    <w:lvl w:ilvl="0">
      <w:start w:val="1"/>
      <w:numFmt w:val="decimal"/>
      <w:lvlText w:val="%1."/>
      <w:lvlJc w:val="left"/>
      <w:pPr>
        <w:ind w:left="720" w:hanging="360"/>
      </w:pPr>
      <w:rPr>
        <w:rFonts w:hint="default"/>
      </w:rPr>
    </w:lvl>
    <w:lvl w:ilvl="1">
      <w:start w:val="1"/>
      <w:numFmt w:val="decimal"/>
      <w:isLgl/>
      <w:lvlText w:val="%1.%2"/>
      <w:lvlJc w:val="left"/>
      <w:pPr>
        <w:ind w:left="495" w:hanging="495"/>
      </w:pPr>
      <w:rPr>
        <w:rFonts w:asciiTheme="majorHAnsi" w:hAnsiTheme="majorHAnsi" w:cstheme="majorHAnsi" w:hint="default"/>
        <w:b/>
        <w:bCs w:val="0"/>
        <w:color w:val="4472C4" w:themeColor="accent1"/>
        <w:sz w:val="32"/>
        <w:szCs w:val="32"/>
      </w:rPr>
    </w:lvl>
    <w:lvl w:ilvl="2">
      <w:start w:val="1"/>
      <w:numFmt w:val="decimal"/>
      <w:isLgl/>
      <w:lvlText w:val="%1.%2.%3"/>
      <w:lvlJc w:val="left"/>
      <w:pPr>
        <w:ind w:left="2422" w:hanging="720"/>
      </w:pPr>
      <w:rPr>
        <w:rFonts w:asciiTheme="majorHAnsi" w:hAnsiTheme="majorHAnsi" w:cstheme="majorHAnsi" w:hint="default"/>
        <w:b/>
        <w:bCs/>
        <w:color w:val="4472C4" w:themeColor="accent1"/>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E9C722F"/>
    <w:multiLevelType w:val="hybridMultilevel"/>
    <w:tmpl w:val="4AA27B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3201489">
    <w:abstractNumId w:val="16"/>
  </w:num>
  <w:num w:numId="2" w16cid:durableId="192041300">
    <w:abstractNumId w:val="11"/>
  </w:num>
  <w:num w:numId="3" w16cid:durableId="1222715369">
    <w:abstractNumId w:val="10"/>
  </w:num>
  <w:num w:numId="4" w16cid:durableId="296571412">
    <w:abstractNumId w:val="9"/>
  </w:num>
  <w:num w:numId="5" w16cid:durableId="75398016">
    <w:abstractNumId w:val="26"/>
  </w:num>
  <w:num w:numId="6" w16cid:durableId="1346857203">
    <w:abstractNumId w:val="29"/>
  </w:num>
  <w:num w:numId="7" w16cid:durableId="1334915866">
    <w:abstractNumId w:val="20"/>
  </w:num>
  <w:num w:numId="8" w16cid:durableId="530144221">
    <w:abstractNumId w:val="1"/>
  </w:num>
  <w:num w:numId="9" w16cid:durableId="1884560674">
    <w:abstractNumId w:val="27"/>
  </w:num>
  <w:num w:numId="10" w16cid:durableId="898513559">
    <w:abstractNumId w:val="30"/>
  </w:num>
  <w:num w:numId="11" w16cid:durableId="1652825536">
    <w:abstractNumId w:val="15"/>
  </w:num>
  <w:num w:numId="12" w16cid:durableId="1827159088">
    <w:abstractNumId w:val="7"/>
  </w:num>
  <w:num w:numId="13" w16cid:durableId="829911543">
    <w:abstractNumId w:val="18"/>
  </w:num>
  <w:num w:numId="14" w16cid:durableId="1800297104">
    <w:abstractNumId w:val="19"/>
  </w:num>
  <w:num w:numId="15" w16cid:durableId="87777827">
    <w:abstractNumId w:val="25"/>
  </w:num>
  <w:num w:numId="16" w16cid:durableId="531454300">
    <w:abstractNumId w:val="8"/>
  </w:num>
  <w:num w:numId="17" w16cid:durableId="1478299896">
    <w:abstractNumId w:val="22"/>
  </w:num>
  <w:num w:numId="18" w16cid:durableId="820462681">
    <w:abstractNumId w:val="14"/>
  </w:num>
  <w:num w:numId="19" w16cid:durableId="1477382744">
    <w:abstractNumId w:val="0"/>
    <w:lvlOverride w:ilvl="0">
      <w:lvl w:ilvl="0">
        <w:start w:val="1"/>
        <w:numFmt w:val="bullet"/>
        <w:lvlText w:val="-"/>
        <w:legacy w:legacy="1" w:legacySpace="0" w:legacyIndent="360"/>
        <w:lvlJc w:val="left"/>
        <w:pPr>
          <w:ind w:left="360" w:hanging="360"/>
        </w:pPr>
      </w:lvl>
    </w:lvlOverride>
  </w:num>
  <w:num w:numId="20" w16cid:durableId="55978825">
    <w:abstractNumId w:val="3"/>
  </w:num>
  <w:num w:numId="21" w16cid:durableId="1265305008">
    <w:abstractNumId w:val="23"/>
  </w:num>
  <w:num w:numId="22" w16cid:durableId="1534883337">
    <w:abstractNumId w:val="17"/>
  </w:num>
  <w:num w:numId="23" w16cid:durableId="2100330186">
    <w:abstractNumId w:val="4"/>
  </w:num>
  <w:num w:numId="24" w16cid:durableId="1283609293">
    <w:abstractNumId w:val="12"/>
  </w:num>
  <w:num w:numId="25" w16cid:durableId="1540050029">
    <w:abstractNumId w:val="31"/>
  </w:num>
  <w:num w:numId="26" w16cid:durableId="1865972675">
    <w:abstractNumId w:val="0"/>
    <w:lvlOverride w:ilvl="0">
      <w:lvl w:ilvl="0">
        <w:start w:val="1"/>
        <w:numFmt w:val="bullet"/>
        <w:lvlText w:val="-"/>
        <w:legacy w:legacy="1" w:legacySpace="0" w:legacyIndent="360"/>
        <w:lvlJc w:val="left"/>
        <w:pPr>
          <w:ind w:left="360" w:hanging="360"/>
        </w:pPr>
      </w:lvl>
    </w:lvlOverride>
  </w:num>
  <w:num w:numId="27" w16cid:durableId="1799109353">
    <w:abstractNumId w:val="2"/>
  </w:num>
  <w:num w:numId="28" w16cid:durableId="977304268">
    <w:abstractNumId w:val="28"/>
  </w:num>
  <w:num w:numId="29" w16cid:durableId="1116212562">
    <w:abstractNumId w:val="6"/>
  </w:num>
  <w:num w:numId="30" w16cid:durableId="1841694484">
    <w:abstractNumId w:val="0"/>
    <w:lvlOverride w:ilvl="0">
      <w:lvl w:ilvl="0">
        <w:start w:val="1"/>
        <w:numFmt w:val="bullet"/>
        <w:lvlText w:val="-"/>
        <w:legacy w:legacy="1" w:legacySpace="0" w:legacyIndent="360"/>
        <w:lvlJc w:val="left"/>
        <w:pPr>
          <w:ind w:left="360" w:hanging="360"/>
        </w:pPr>
      </w:lvl>
    </w:lvlOverride>
  </w:num>
  <w:num w:numId="31" w16cid:durableId="357781541">
    <w:abstractNumId w:val="0"/>
    <w:lvlOverride w:ilvl="0">
      <w:lvl w:ilvl="0">
        <w:numFmt w:val="bullet"/>
        <w:lvlText w:val="-"/>
        <w:legacy w:legacy="1" w:legacySpace="0" w:legacyIndent="360"/>
        <w:lvlJc w:val="left"/>
        <w:pPr>
          <w:ind w:left="360" w:hanging="360"/>
        </w:pPr>
      </w:lvl>
    </w:lvlOverride>
  </w:num>
  <w:num w:numId="32" w16cid:durableId="523447195">
    <w:abstractNumId w:val="24"/>
  </w:num>
  <w:num w:numId="33" w16cid:durableId="241185569">
    <w:abstractNumId w:val="5"/>
  </w:num>
  <w:num w:numId="34" w16cid:durableId="1681089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041744">
    <w:abstractNumId w:val="21"/>
  </w:num>
  <w:num w:numId="36" w16cid:durableId="4966522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8"/>
    <w:rsid w:val="00000316"/>
    <w:rsid w:val="00001A65"/>
    <w:rsid w:val="00001FF1"/>
    <w:rsid w:val="000023AB"/>
    <w:rsid w:val="000037B8"/>
    <w:rsid w:val="00003BE5"/>
    <w:rsid w:val="000047C2"/>
    <w:rsid w:val="00004E50"/>
    <w:rsid w:val="00005574"/>
    <w:rsid w:val="0000596D"/>
    <w:rsid w:val="000065A6"/>
    <w:rsid w:val="00006DA9"/>
    <w:rsid w:val="00011061"/>
    <w:rsid w:val="0001119C"/>
    <w:rsid w:val="00011563"/>
    <w:rsid w:val="000117E0"/>
    <w:rsid w:val="000133EF"/>
    <w:rsid w:val="00013488"/>
    <w:rsid w:val="00013AEC"/>
    <w:rsid w:val="000146C3"/>
    <w:rsid w:val="000151F5"/>
    <w:rsid w:val="00015626"/>
    <w:rsid w:val="000156B3"/>
    <w:rsid w:val="00015835"/>
    <w:rsid w:val="00016F48"/>
    <w:rsid w:val="00017CE0"/>
    <w:rsid w:val="00021572"/>
    <w:rsid w:val="0002299E"/>
    <w:rsid w:val="0002349F"/>
    <w:rsid w:val="00023D4B"/>
    <w:rsid w:val="00024DE3"/>
    <w:rsid w:val="0002656A"/>
    <w:rsid w:val="0002762F"/>
    <w:rsid w:val="00027D45"/>
    <w:rsid w:val="00031195"/>
    <w:rsid w:val="000316ED"/>
    <w:rsid w:val="00032C5E"/>
    <w:rsid w:val="00032FFB"/>
    <w:rsid w:val="00033F3A"/>
    <w:rsid w:val="000340C7"/>
    <w:rsid w:val="0003447E"/>
    <w:rsid w:val="000350D1"/>
    <w:rsid w:val="000354B8"/>
    <w:rsid w:val="00036559"/>
    <w:rsid w:val="00036607"/>
    <w:rsid w:val="0003718E"/>
    <w:rsid w:val="00040049"/>
    <w:rsid w:val="00041B23"/>
    <w:rsid w:val="00041BA2"/>
    <w:rsid w:val="00041C27"/>
    <w:rsid w:val="00041DDB"/>
    <w:rsid w:val="000427F9"/>
    <w:rsid w:val="00044823"/>
    <w:rsid w:val="00044833"/>
    <w:rsid w:val="00044A5E"/>
    <w:rsid w:val="000450E4"/>
    <w:rsid w:val="000452ED"/>
    <w:rsid w:val="000455AC"/>
    <w:rsid w:val="00045B30"/>
    <w:rsid w:val="00046560"/>
    <w:rsid w:val="00050055"/>
    <w:rsid w:val="00050B55"/>
    <w:rsid w:val="00050C0C"/>
    <w:rsid w:val="000510DB"/>
    <w:rsid w:val="00051723"/>
    <w:rsid w:val="000523FA"/>
    <w:rsid w:val="00052D2B"/>
    <w:rsid w:val="00052FB2"/>
    <w:rsid w:val="0005300A"/>
    <w:rsid w:val="000536DE"/>
    <w:rsid w:val="00053AE0"/>
    <w:rsid w:val="00053AED"/>
    <w:rsid w:val="00053D3A"/>
    <w:rsid w:val="000551DD"/>
    <w:rsid w:val="00055AA5"/>
    <w:rsid w:val="0006015C"/>
    <w:rsid w:val="00060177"/>
    <w:rsid w:val="00060D2F"/>
    <w:rsid w:val="00060D57"/>
    <w:rsid w:val="00061017"/>
    <w:rsid w:val="00062C70"/>
    <w:rsid w:val="00063493"/>
    <w:rsid w:val="000635D6"/>
    <w:rsid w:val="0006574C"/>
    <w:rsid w:val="000676EF"/>
    <w:rsid w:val="000677FA"/>
    <w:rsid w:val="0007013B"/>
    <w:rsid w:val="00071255"/>
    <w:rsid w:val="00071361"/>
    <w:rsid w:val="000718A1"/>
    <w:rsid w:val="00071961"/>
    <w:rsid w:val="00071DC6"/>
    <w:rsid w:val="00075D3D"/>
    <w:rsid w:val="00075DDC"/>
    <w:rsid w:val="00076669"/>
    <w:rsid w:val="00076724"/>
    <w:rsid w:val="00076FE5"/>
    <w:rsid w:val="000770A0"/>
    <w:rsid w:val="00077393"/>
    <w:rsid w:val="00077881"/>
    <w:rsid w:val="000819DE"/>
    <w:rsid w:val="00081DBC"/>
    <w:rsid w:val="00084B3C"/>
    <w:rsid w:val="00085F11"/>
    <w:rsid w:val="000903E7"/>
    <w:rsid w:val="00090A73"/>
    <w:rsid w:val="00092BA1"/>
    <w:rsid w:val="0009300D"/>
    <w:rsid w:val="00093363"/>
    <w:rsid w:val="00093845"/>
    <w:rsid w:val="000953CF"/>
    <w:rsid w:val="00095406"/>
    <w:rsid w:val="000960B7"/>
    <w:rsid w:val="000965B3"/>
    <w:rsid w:val="000A16F2"/>
    <w:rsid w:val="000A198B"/>
    <w:rsid w:val="000A1BD2"/>
    <w:rsid w:val="000A2B1B"/>
    <w:rsid w:val="000A3418"/>
    <w:rsid w:val="000A4904"/>
    <w:rsid w:val="000A4C81"/>
    <w:rsid w:val="000A560C"/>
    <w:rsid w:val="000A56C1"/>
    <w:rsid w:val="000A62AD"/>
    <w:rsid w:val="000A71B2"/>
    <w:rsid w:val="000A738F"/>
    <w:rsid w:val="000B24D6"/>
    <w:rsid w:val="000B45D7"/>
    <w:rsid w:val="000B48B8"/>
    <w:rsid w:val="000B56CD"/>
    <w:rsid w:val="000B5DD4"/>
    <w:rsid w:val="000B61E1"/>
    <w:rsid w:val="000B6545"/>
    <w:rsid w:val="000B6BFC"/>
    <w:rsid w:val="000B7090"/>
    <w:rsid w:val="000B7443"/>
    <w:rsid w:val="000B78C4"/>
    <w:rsid w:val="000C0AB5"/>
    <w:rsid w:val="000C148B"/>
    <w:rsid w:val="000C1ACE"/>
    <w:rsid w:val="000C2C71"/>
    <w:rsid w:val="000C3447"/>
    <w:rsid w:val="000C45AF"/>
    <w:rsid w:val="000C4845"/>
    <w:rsid w:val="000C632C"/>
    <w:rsid w:val="000C6BE6"/>
    <w:rsid w:val="000D22FB"/>
    <w:rsid w:val="000D2D68"/>
    <w:rsid w:val="000D4447"/>
    <w:rsid w:val="000D576F"/>
    <w:rsid w:val="000D61F1"/>
    <w:rsid w:val="000D6574"/>
    <w:rsid w:val="000D7ABB"/>
    <w:rsid w:val="000E11D2"/>
    <w:rsid w:val="000E2898"/>
    <w:rsid w:val="000E46BE"/>
    <w:rsid w:val="000E4A52"/>
    <w:rsid w:val="000E50A2"/>
    <w:rsid w:val="000E5299"/>
    <w:rsid w:val="000E6702"/>
    <w:rsid w:val="000E72C9"/>
    <w:rsid w:val="000E7C37"/>
    <w:rsid w:val="000F0217"/>
    <w:rsid w:val="000F07AB"/>
    <w:rsid w:val="000F2836"/>
    <w:rsid w:val="000F3404"/>
    <w:rsid w:val="000F3BCE"/>
    <w:rsid w:val="000F4188"/>
    <w:rsid w:val="000F4E73"/>
    <w:rsid w:val="000F5815"/>
    <w:rsid w:val="000F72FD"/>
    <w:rsid w:val="000F7515"/>
    <w:rsid w:val="000F7905"/>
    <w:rsid w:val="000F7E7A"/>
    <w:rsid w:val="000F7F0D"/>
    <w:rsid w:val="0010248E"/>
    <w:rsid w:val="00104B43"/>
    <w:rsid w:val="001059FF"/>
    <w:rsid w:val="00107BE9"/>
    <w:rsid w:val="00107D95"/>
    <w:rsid w:val="00113BAB"/>
    <w:rsid w:val="001146AC"/>
    <w:rsid w:val="001146C5"/>
    <w:rsid w:val="001148AD"/>
    <w:rsid w:val="00115282"/>
    <w:rsid w:val="00115EE5"/>
    <w:rsid w:val="00117373"/>
    <w:rsid w:val="00117B54"/>
    <w:rsid w:val="001215BF"/>
    <w:rsid w:val="001222FD"/>
    <w:rsid w:val="0012398A"/>
    <w:rsid w:val="0012439A"/>
    <w:rsid w:val="0012668B"/>
    <w:rsid w:val="001276CE"/>
    <w:rsid w:val="00130C07"/>
    <w:rsid w:val="00131DE2"/>
    <w:rsid w:val="00132D16"/>
    <w:rsid w:val="0013360B"/>
    <w:rsid w:val="00133E47"/>
    <w:rsid w:val="00135667"/>
    <w:rsid w:val="001362B8"/>
    <w:rsid w:val="00141073"/>
    <w:rsid w:val="00141C56"/>
    <w:rsid w:val="00144A6C"/>
    <w:rsid w:val="0014542C"/>
    <w:rsid w:val="001477E8"/>
    <w:rsid w:val="00150276"/>
    <w:rsid w:val="00151F75"/>
    <w:rsid w:val="0015253E"/>
    <w:rsid w:val="00152C8E"/>
    <w:rsid w:val="001532FD"/>
    <w:rsid w:val="00154164"/>
    <w:rsid w:val="0015454B"/>
    <w:rsid w:val="00156CB9"/>
    <w:rsid w:val="00156DCA"/>
    <w:rsid w:val="001575E7"/>
    <w:rsid w:val="0016048C"/>
    <w:rsid w:val="001606C7"/>
    <w:rsid w:val="0016134D"/>
    <w:rsid w:val="00161C33"/>
    <w:rsid w:val="001626F8"/>
    <w:rsid w:val="00164368"/>
    <w:rsid w:val="00164506"/>
    <w:rsid w:val="00164B5D"/>
    <w:rsid w:val="001665E2"/>
    <w:rsid w:val="00166F32"/>
    <w:rsid w:val="001707BD"/>
    <w:rsid w:val="00171DD8"/>
    <w:rsid w:val="001732B2"/>
    <w:rsid w:val="00175293"/>
    <w:rsid w:val="001755CA"/>
    <w:rsid w:val="0017586F"/>
    <w:rsid w:val="00176176"/>
    <w:rsid w:val="001802F5"/>
    <w:rsid w:val="001804A6"/>
    <w:rsid w:val="00181006"/>
    <w:rsid w:val="001824FA"/>
    <w:rsid w:val="00182C55"/>
    <w:rsid w:val="0018351B"/>
    <w:rsid w:val="001839ED"/>
    <w:rsid w:val="001841E8"/>
    <w:rsid w:val="001844F6"/>
    <w:rsid w:val="00184FE7"/>
    <w:rsid w:val="001865A6"/>
    <w:rsid w:val="0018703B"/>
    <w:rsid w:val="001877CF"/>
    <w:rsid w:val="00190C7F"/>
    <w:rsid w:val="00191297"/>
    <w:rsid w:val="001915CA"/>
    <w:rsid w:val="001917A9"/>
    <w:rsid w:val="00192BAC"/>
    <w:rsid w:val="0019516E"/>
    <w:rsid w:val="001954C0"/>
    <w:rsid w:val="00195740"/>
    <w:rsid w:val="00196095"/>
    <w:rsid w:val="001962F0"/>
    <w:rsid w:val="0019655B"/>
    <w:rsid w:val="00196AC8"/>
    <w:rsid w:val="001976A5"/>
    <w:rsid w:val="001A004B"/>
    <w:rsid w:val="001A35E5"/>
    <w:rsid w:val="001A3B70"/>
    <w:rsid w:val="001A3C66"/>
    <w:rsid w:val="001A3FD4"/>
    <w:rsid w:val="001A5A95"/>
    <w:rsid w:val="001A5CD5"/>
    <w:rsid w:val="001A6703"/>
    <w:rsid w:val="001A68F6"/>
    <w:rsid w:val="001A6FA6"/>
    <w:rsid w:val="001A7A5A"/>
    <w:rsid w:val="001B00C7"/>
    <w:rsid w:val="001B056B"/>
    <w:rsid w:val="001B0E78"/>
    <w:rsid w:val="001B10C3"/>
    <w:rsid w:val="001B1C56"/>
    <w:rsid w:val="001B2D97"/>
    <w:rsid w:val="001B3454"/>
    <w:rsid w:val="001B63A5"/>
    <w:rsid w:val="001B7660"/>
    <w:rsid w:val="001B79B6"/>
    <w:rsid w:val="001B7EA9"/>
    <w:rsid w:val="001C104B"/>
    <w:rsid w:val="001C1481"/>
    <w:rsid w:val="001C23CD"/>
    <w:rsid w:val="001C4A0A"/>
    <w:rsid w:val="001C4D96"/>
    <w:rsid w:val="001C51E1"/>
    <w:rsid w:val="001C530E"/>
    <w:rsid w:val="001C739E"/>
    <w:rsid w:val="001D00CD"/>
    <w:rsid w:val="001D0589"/>
    <w:rsid w:val="001D078C"/>
    <w:rsid w:val="001D0EA9"/>
    <w:rsid w:val="001D1D93"/>
    <w:rsid w:val="001D2CC8"/>
    <w:rsid w:val="001D2F10"/>
    <w:rsid w:val="001D3289"/>
    <w:rsid w:val="001D355E"/>
    <w:rsid w:val="001D42A6"/>
    <w:rsid w:val="001D4334"/>
    <w:rsid w:val="001D4456"/>
    <w:rsid w:val="001D5434"/>
    <w:rsid w:val="001D56FB"/>
    <w:rsid w:val="001D5A1A"/>
    <w:rsid w:val="001E119B"/>
    <w:rsid w:val="001E255A"/>
    <w:rsid w:val="001E3519"/>
    <w:rsid w:val="001E38E3"/>
    <w:rsid w:val="001E475E"/>
    <w:rsid w:val="001E4887"/>
    <w:rsid w:val="001E6B92"/>
    <w:rsid w:val="001F15DF"/>
    <w:rsid w:val="001F2360"/>
    <w:rsid w:val="001F2800"/>
    <w:rsid w:val="001F3262"/>
    <w:rsid w:val="001F626C"/>
    <w:rsid w:val="002009A9"/>
    <w:rsid w:val="00202BA6"/>
    <w:rsid w:val="002036FE"/>
    <w:rsid w:val="00204577"/>
    <w:rsid w:val="0020590F"/>
    <w:rsid w:val="00205FF6"/>
    <w:rsid w:val="0020617D"/>
    <w:rsid w:val="002074E8"/>
    <w:rsid w:val="00210E04"/>
    <w:rsid w:val="00211878"/>
    <w:rsid w:val="00211C31"/>
    <w:rsid w:val="0021259D"/>
    <w:rsid w:val="00212657"/>
    <w:rsid w:val="00213DA7"/>
    <w:rsid w:val="002141B8"/>
    <w:rsid w:val="00214747"/>
    <w:rsid w:val="002150BE"/>
    <w:rsid w:val="00215C28"/>
    <w:rsid w:val="00216C32"/>
    <w:rsid w:val="0021739A"/>
    <w:rsid w:val="00221537"/>
    <w:rsid w:val="002221D8"/>
    <w:rsid w:val="00222E86"/>
    <w:rsid w:val="0022383F"/>
    <w:rsid w:val="00223BC7"/>
    <w:rsid w:val="00223EC2"/>
    <w:rsid w:val="00224BBF"/>
    <w:rsid w:val="002255A3"/>
    <w:rsid w:val="00225791"/>
    <w:rsid w:val="0022596B"/>
    <w:rsid w:val="00225B19"/>
    <w:rsid w:val="00227AEA"/>
    <w:rsid w:val="00230313"/>
    <w:rsid w:val="002306C1"/>
    <w:rsid w:val="00234310"/>
    <w:rsid w:val="002359D2"/>
    <w:rsid w:val="00235E79"/>
    <w:rsid w:val="00236D04"/>
    <w:rsid w:val="00237137"/>
    <w:rsid w:val="002374BD"/>
    <w:rsid w:val="00241B4E"/>
    <w:rsid w:val="00244062"/>
    <w:rsid w:val="002443EC"/>
    <w:rsid w:val="0024463D"/>
    <w:rsid w:val="0024544F"/>
    <w:rsid w:val="00245A7A"/>
    <w:rsid w:val="00245B68"/>
    <w:rsid w:val="00245BE6"/>
    <w:rsid w:val="00246577"/>
    <w:rsid w:val="002469E3"/>
    <w:rsid w:val="002479C5"/>
    <w:rsid w:val="002503AD"/>
    <w:rsid w:val="002511EC"/>
    <w:rsid w:val="0025225A"/>
    <w:rsid w:val="00252A4E"/>
    <w:rsid w:val="00252BE3"/>
    <w:rsid w:val="00252CB5"/>
    <w:rsid w:val="00253D4F"/>
    <w:rsid w:val="002541A5"/>
    <w:rsid w:val="00254236"/>
    <w:rsid w:val="00255AF1"/>
    <w:rsid w:val="00256FB7"/>
    <w:rsid w:val="002570A8"/>
    <w:rsid w:val="00257D8D"/>
    <w:rsid w:val="00260056"/>
    <w:rsid w:val="00262A99"/>
    <w:rsid w:val="00263071"/>
    <w:rsid w:val="00264938"/>
    <w:rsid w:val="00265310"/>
    <w:rsid w:val="00266FDF"/>
    <w:rsid w:val="002672BF"/>
    <w:rsid w:val="002701CB"/>
    <w:rsid w:val="002716AD"/>
    <w:rsid w:val="00271AAE"/>
    <w:rsid w:val="00272BA2"/>
    <w:rsid w:val="00273230"/>
    <w:rsid w:val="00273858"/>
    <w:rsid w:val="002738B5"/>
    <w:rsid w:val="00273D3D"/>
    <w:rsid w:val="00273DA5"/>
    <w:rsid w:val="00274911"/>
    <w:rsid w:val="00274B0F"/>
    <w:rsid w:val="00274D46"/>
    <w:rsid w:val="0027520A"/>
    <w:rsid w:val="002761E1"/>
    <w:rsid w:val="0027716C"/>
    <w:rsid w:val="00280318"/>
    <w:rsid w:val="00280532"/>
    <w:rsid w:val="002808E3"/>
    <w:rsid w:val="0028110F"/>
    <w:rsid w:val="002814C9"/>
    <w:rsid w:val="00281D8C"/>
    <w:rsid w:val="00281E78"/>
    <w:rsid w:val="002822E2"/>
    <w:rsid w:val="00283DDD"/>
    <w:rsid w:val="002841AD"/>
    <w:rsid w:val="00284480"/>
    <w:rsid w:val="002847F5"/>
    <w:rsid w:val="00284A04"/>
    <w:rsid w:val="00284C52"/>
    <w:rsid w:val="00285B42"/>
    <w:rsid w:val="00285FE2"/>
    <w:rsid w:val="00290240"/>
    <w:rsid w:val="0029159C"/>
    <w:rsid w:val="00291934"/>
    <w:rsid w:val="00291D2B"/>
    <w:rsid w:val="002920D1"/>
    <w:rsid w:val="00293A6C"/>
    <w:rsid w:val="00294FF8"/>
    <w:rsid w:val="0029665C"/>
    <w:rsid w:val="00296987"/>
    <w:rsid w:val="00296A74"/>
    <w:rsid w:val="002A0542"/>
    <w:rsid w:val="002A0A20"/>
    <w:rsid w:val="002A0E92"/>
    <w:rsid w:val="002A38A8"/>
    <w:rsid w:val="002A4CAB"/>
    <w:rsid w:val="002A5E20"/>
    <w:rsid w:val="002A673F"/>
    <w:rsid w:val="002A6B75"/>
    <w:rsid w:val="002A7528"/>
    <w:rsid w:val="002A7AB0"/>
    <w:rsid w:val="002B04AF"/>
    <w:rsid w:val="002B11D5"/>
    <w:rsid w:val="002B1398"/>
    <w:rsid w:val="002B2294"/>
    <w:rsid w:val="002B2A81"/>
    <w:rsid w:val="002B3326"/>
    <w:rsid w:val="002B3E02"/>
    <w:rsid w:val="002B4628"/>
    <w:rsid w:val="002B4813"/>
    <w:rsid w:val="002B57D1"/>
    <w:rsid w:val="002B6AFF"/>
    <w:rsid w:val="002B7EFA"/>
    <w:rsid w:val="002C2EC5"/>
    <w:rsid w:val="002C2FC3"/>
    <w:rsid w:val="002C317C"/>
    <w:rsid w:val="002C3C41"/>
    <w:rsid w:val="002C3D62"/>
    <w:rsid w:val="002C44C6"/>
    <w:rsid w:val="002C5FFC"/>
    <w:rsid w:val="002C68E7"/>
    <w:rsid w:val="002C7866"/>
    <w:rsid w:val="002D109E"/>
    <w:rsid w:val="002D1492"/>
    <w:rsid w:val="002D2A7E"/>
    <w:rsid w:val="002D2AC9"/>
    <w:rsid w:val="002D4171"/>
    <w:rsid w:val="002D4D7E"/>
    <w:rsid w:val="002D5147"/>
    <w:rsid w:val="002D65F5"/>
    <w:rsid w:val="002D66ED"/>
    <w:rsid w:val="002D6F34"/>
    <w:rsid w:val="002D7BEF"/>
    <w:rsid w:val="002E04CA"/>
    <w:rsid w:val="002E147C"/>
    <w:rsid w:val="002E1CC9"/>
    <w:rsid w:val="002E2839"/>
    <w:rsid w:val="002E3A5D"/>
    <w:rsid w:val="002E40C2"/>
    <w:rsid w:val="002E4FD2"/>
    <w:rsid w:val="002E5495"/>
    <w:rsid w:val="002E5D08"/>
    <w:rsid w:val="002E651A"/>
    <w:rsid w:val="002F0153"/>
    <w:rsid w:val="002F2280"/>
    <w:rsid w:val="002F24AF"/>
    <w:rsid w:val="002F30BA"/>
    <w:rsid w:val="002F33BF"/>
    <w:rsid w:val="002F3F4A"/>
    <w:rsid w:val="002F41B3"/>
    <w:rsid w:val="002F4DF9"/>
    <w:rsid w:val="002F61CA"/>
    <w:rsid w:val="002F637E"/>
    <w:rsid w:val="002F699F"/>
    <w:rsid w:val="002F6CB1"/>
    <w:rsid w:val="002F6E9B"/>
    <w:rsid w:val="002F755B"/>
    <w:rsid w:val="002F757C"/>
    <w:rsid w:val="002F7CF2"/>
    <w:rsid w:val="002F7D14"/>
    <w:rsid w:val="003005F4"/>
    <w:rsid w:val="00300B12"/>
    <w:rsid w:val="003013DF"/>
    <w:rsid w:val="0030194C"/>
    <w:rsid w:val="0030204C"/>
    <w:rsid w:val="0030242F"/>
    <w:rsid w:val="003028FA"/>
    <w:rsid w:val="00303552"/>
    <w:rsid w:val="00304CF2"/>
    <w:rsid w:val="003054B9"/>
    <w:rsid w:val="00305715"/>
    <w:rsid w:val="00305D15"/>
    <w:rsid w:val="00305F42"/>
    <w:rsid w:val="003064A0"/>
    <w:rsid w:val="00306B15"/>
    <w:rsid w:val="00306E5F"/>
    <w:rsid w:val="00307702"/>
    <w:rsid w:val="00310473"/>
    <w:rsid w:val="003128BD"/>
    <w:rsid w:val="003132A6"/>
    <w:rsid w:val="003140B6"/>
    <w:rsid w:val="003144A9"/>
    <w:rsid w:val="00316592"/>
    <w:rsid w:val="003167BA"/>
    <w:rsid w:val="00320D71"/>
    <w:rsid w:val="00321E79"/>
    <w:rsid w:val="00323B38"/>
    <w:rsid w:val="00324F01"/>
    <w:rsid w:val="00326796"/>
    <w:rsid w:val="00330802"/>
    <w:rsid w:val="00331207"/>
    <w:rsid w:val="00331ABB"/>
    <w:rsid w:val="00332249"/>
    <w:rsid w:val="003328B2"/>
    <w:rsid w:val="00332FF8"/>
    <w:rsid w:val="00333077"/>
    <w:rsid w:val="003339F4"/>
    <w:rsid w:val="003341A2"/>
    <w:rsid w:val="003344C4"/>
    <w:rsid w:val="003351D3"/>
    <w:rsid w:val="0033653D"/>
    <w:rsid w:val="00342B29"/>
    <w:rsid w:val="00343B4E"/>
    <w:rsid w:val="00343C4B"/>
    <w:rsid w:val="00345C3D"/>
    <w:rsid w:val="00345F6C"/>
    <w:rsid w:val="00346712"/>
    <w:rsid w:val="00346FBA"/>
    <w:rsid w:val="00347428"/>
    <w:rsid w:val="0035126B"/>
    <w:rsid w:val="00351612"/>
    <w:rsid w:val="00351954"/>
    <w:rsid w:val="00352BF1"/>
    <w:rsid w:val="00352E7C"/>
    <w:rsid w:val="003579B1"/>
    <w:rsid w:val="003611C3"/>
    <w:rsid w:val="00362702"/>
    <w:rsid w:val="00362A4D"/>
    <w:rsid w:val="00362BC2"/>
    <w:rsid w:val="00363C7A"/>
    <w:rsid w:val="00363D13"/>
    <w:rsid w:val="003641E5"/>
    <w:rsid w:val="003645C9"/>
    <w:rsid w:val="0036579C"/>
    <w:rsid w:val="00365B9A"/>
    <w:rsid w:val="003666BE"/>
    <w:rsid w:val="00366C1E"/>
    <w:rsid w:val="00370AE1"/>
    <w:rsid w:val="00371778"/>
    <w:rsid w:val="00371E58"/>
    <w:rsid w:val="00371E61"/>
    <w:rsid w:val="00372037"/>
    <w:rsid w:val="003763CE"/>
    <w:rsid w:val="00376D75"/>
    <w:rsid w:val="00376ECC"/>
    <w:rsid w:val="003779AD"/>
    <w:rsid w:val="00377D16"/>
    <w:rsid w:val="00380223"/>
    <w:rsid w:val="00380874"/>
    <w:rsid w:val="003816C6"/>
    <w:rsid w:val="00381F59"/>
    <w:rsid w:val="0038480E"/>
    <w:rsid w:val="00385E5E"/>
    <w:rsid w:val="00386398"/>
    <w:rsid w:val="003865A2"/>
    <w:rsid w:val="00387AD7"/>
    <w:rsid w:val="00390A68"/>
    <w:rsid w:val="00391F60"/>
    <w:rsid w:val="00392BC9"/>
    <w:rsid w:val="00392C3D"/>
    <w:rsid w:val="003934B9"/>
    <w:rsid w:val="003953BF"/>
    <w:rsid w:val="00397586"/>
    <w:rsid w:val="003A0440"/>
    <w:rsid w:val="003A0A36"/>
    <w:rsid w:val="003A1D8B"/>
    <w:rsid w:val="003A2360"/>
    <w:rsid w:val="003A2613"/>
    <w:rsid w:val="003A2B82"/>
    <w:rsid w:val="003A2BC0"/>
    <w:rsid w:val="003A2D46"/>
    <w:rsid w:val="003A3265"/>
    <w:rsid w:val="003A3BE2"/>
    <w:rsid w:val="003A4212"/>
    <w:rsid w:val="003A4285"/>
    <w:rsid w:val="003A473C"/>
    <w:rsid w:val="003A53FF"/>
    <w:rsid w:val="003A5502"/>
    <w:rsid w:val="003A58BC"/>
    <w:rsid w:val="003B2087"/>
    <w:rsid w:val="003B2999"/>
    <w:rsid w:val="003B65EA"/>
    <w:rsid w:val="003B7754"/>
    <w:rsid w:val="003C08ED"/>
    <w:rsid w:val="003C0C64"/>
    <w:rsid w:val="003C307E"/>
    <w:rsid w:val="003C3972"/>
    <w:rsid w:val="003C4DAE"/>
    <w:rsid w:val="003C5065"/>
    <w:rsid w:val="003C58F3"/>
    <w:rsid w:val="003C6AED"/>
    <w:rsid w:val="003C6EB9"/>
    <w:rsid w:val="003D09FA"/>
    <w:rsid w:val="003D4849"/>
    <w:rsid w:val="003D4DC7"/>
    <w:rsid w:val="003D5868"/>
    <w:rsid w:val="003D729B"/>
    <w:rsid w:val="003D79EB"/>
    <w:rsid w:val="003E018A"/>
    <w:rsid w:val="003E085D"/>
    <w:rsid w:val="003E0C2A"/>
    <w:rsid w:val="003E195F"/>
    <w:rsid w:val="003E1FE9"/>
    <w:rsid w:val="003E21BD"/>
    <w:rsid w:val="003E470D"/>
    <w:rsid w:val="003E4E15"/>
    <w:rsid w:val="003E55F7"/>
    <w:rsid w:val="003E6318"/>
    <w:rsid w:val="003E7072"/>
    <w:rsid w:val="003E7291"/>
    <w:rsid w:val="003E7A9E"/>
    <w:rsid w:val="003F02CF"/>
    <w:rsid w:val="003F1564"/>
    <w:rsid w:val="003F1DBF"/>
    <w:rsid w:val="003F2469"/>
    <w:rsid w:val="003F37C4"/>
    <w:rsid w:val="003F3CD9"/>
    <w:rsid w:val="003F3E1B"/>
    <w:rsid w:val="003F581F"/>
    <w:rsid w:val="003F66AD"/>
    <w:rsid w:val="003F6B5F"/>
    <w:rsid w:val="003F768E"/>
    <w:rsid w:val="003F7A39"/>
    <w:rsid w:val="003F7ED3"/>
    <w:rsid w:val="00400A8D"/>
    <w:rsid w:val="00400AF7"/>
    <w:rsid w:val="0040390C"/>
    <w:rsid w:val="004045A5"/>
    <w:rsid w:val="0040590C"/>
    <w:rsid w:val="00407864"/>
    <w:rsid w:val="00410586"/>
    <w:rsid w:val="00411895"/>
    <w:rsid w:val="00411D0C"/>
    <w:rsid w:val="004122F2"/>
    <w:rsid w:val="004126C5"/>
    <w:rsid w:val="004129E4"/>
    <w:rsid w:val="00412B49"/>
    <w:rsid w:val="004135FA"/>
    <w:rsid w:val="00413940"/>
    <w:rsid w:val="00413C53"/>
    <w:rsid w:val="00416325"/>
    <w:rsid w:val="004167E7"/>
    <w:rsid w:val="00416F21"/>
    <w:rsid w:val="004170F5"/>
    <w:rsid w:val="00417A4A"/>
    <w:rsid w:val="00420DC1"/>
    <w:rsid w:val="004214A8"/>
    <w:rsid w:val="00422099"/>
    <w:rsid w:val="00423042"/>
    <w:rsid w:val="00424860"/>
    <w:rsid w:val="00424CBD"/>
    <w:rsid w:val="00425B3D"/>
    <w:rsid w:val="00427BA9"/>
    <w:rsid w:val="00430537"/>
    <w:rsid w:val="004310D6"/>
    <w:rsid w:val="004321D4"/>
    <w:rsid w:val="00432971"/>
    <w:rsid w:val="00432CC7"/>
    <w:rsid w:val="0043321A"/>
    <w:rsid w:val="004348A9"/>
    <w:rsid w:val="00435E50"/>
    <w:rsid w:val="004362C6"/>
    <w:rsid w:val="004367F0"/>
    <w:rsid w:val="00437256"/>
    <w:rsid w:val="00437369"/>
    <w:rsid w:val="00437497"/>
    <w:rsid w:val="00440555"/>
    <w:rsid w:val="00440AB1"/>
    <w:rsid w:val="004414C9"/>
    <w:rsid w:val="00442476"/>
    <w:rsid w:val="00442612"/>
    <w:rsid w:val="0044276B"/>
    <w:rsid w:val="00442EC2"/>
    <w:rsid w:val="004439BE"/>
    <w:rsid w:val="004444C2"/>
    <w:rsid w:val="00444E47"/>
    <w:rsid w:val="0044530C"/>
    <w:rsid w:val="00446821"/>
    <w:rsid w:val="00447BA8"/>
    <w:rsid w:val="004523BF"/>
    <w:rsid w:val="004524DA"/>
    <w:rsid w:val="0045315C"/>
    <w:rsid w:val="00453866"/>
    <w:rsid w:val="00453E19"/>
    <w:rsid w:val="004540D2"/>
    <w:rsid w:val="004546CB"/>
    <w:rsid w:val="00454B06"/>
    <w:rsid w:val="004560AC"/>
    <w:rsid w:val="004560B3"/>
    <w:rsid w:val="00462D01"/>
    <w:rsid w:val="00463907"/>
    <w:rsid w:val="0046441B"/>
    <w:rsid w:val="00464BCF"/>
    <w:rsid w:val="00464CA7"/>
    <w:rsid w:val="00464DB7"/>
    <w:rsid w:val="0046515E"/>
    <w:rsid w:val="00465DA2"/>
    <w:rsid w:val="00466E45"/>
    <w:rsid w:val="004674DF"/>
    <w:rsid w:val="004678E0"/>
    <w:rsid w:val="00472C61"/>
    <w:rsid w:val="004759E5"/>
    <w:rsid w:val="00475E13"/>
    <w:rsid w:val="00476441"/>
    <w:rsid w:val="00480E42"/>
    <w:rsid w:val="004818CA"/>
    <w:rsid w:val="00481A12"/>
    <w:rsid w:val="0048260B"/>
    <w:rsid w:val="00484800"/>
    <w:rsid w:val="00485319"/>
    <w:rsid w:val="00486034"/>
    <w:rsid w:val="0048793F"/>
    <w:rsid w:val="00487D4D"/>
    <w:rsid w:val="004908DE"/>
    <w:rsid w:val="00492C15"/>
    <w:rsid w:val="00493CA4"/>
    <w:rsid w:val="00494A32"/>
    <w:rsid w:val="00494BCE"/>
    <w:rsid w:val="00494D4F"/>
    <w:rsid w:val="0049520C"/>
    <w:rsid w:val="00495EE3"/>
    <w:rsid w:val="004971B4"/>
    <w:rsid w:val="0049787C"/>
    <w:rsid w:val="004979CE"/>
    <w:rsid w:val="004A05BF"/>
    <w:rsid w:val="004A0911"/>
    <w:rsid w:val="004A148C"/>
    <w:rsid w:val="004A23CD"/>
    <w:rsid w:val="004A2EF5"/>
    <w:rsid w:val="004A3E59"/>
    <w:rsid w:val="004A56CB"/>
    <w:rsid w:val="004A6E93"/>
    <w:rsid w:val="004A778A"/>
    <w:rsid w:val="004A7A44"/>
    <w:rsid w:val="004B03CD"/>
    <w:rsid w:val="004B0A71"/>
    <w:rsid w:val="004B0C22"/>
    <w:rsid w:val="004B1813"/>
    <w:rsid w:val="004B2FD8"/>
    <w:rsid w:val="004B3DD2"/>
    <w:rsid w:val="004B502D"/>
    <w:rsid w:val="004B53FF"/>
    <w:rsid w:val="004B5E47"/>
    <w:rsid w:val="004B60A6"/>
    <w:rsid w:val="004B60A9"/>
    <w:rsid w:val="004B73E2"/>
    <w:rsid w:val="004B75E1"/>
    <w:rsid w:val="004B7E71"/>
    <w:rsid w:val="004C086B"/>
    <w:rsid w:val="004C0D38"/>
    <w:rsid w:val="004C1696"/>
    <w:rsid w:val="004C1B37"/>
    <w:rsid w:val="004C2A50"/>
    <w:rsid w:val="004C2E4E"/>
    <w:rsid w:val="004C33A5"/>
    <w:rsid w:val="004C33E2"/>
    <w:rsid w:val="004C3404"/>
    <w:rsid w:val="004C57BC"/>
    <w:rsid w:val="004C6703"/>
    <w:rsid w:val="004C6F98"/>
    <w:rsid w:val="004D025C"/>
    <w:rsid w:val="004D2C4D"/>
    <w:rsid w:val="004D3443"/>
    <w:rsid w:val="004D4D36"/>
    <w:rsid w:val="004D5203"/>
    <w:rsid w:val="004D70B9"/>
    <w:rsid w:val="004D7129"/>
    <w:rsid w:val="004E011A"/>
    <w:rsid w:val="004E05E9"/>
    <w:rsid w:val="004E0B67"/>
    <w:rsid w:val="004E119F"/>
    <w:rsid w:val="004E1968"/>
    <w:rsid w:val="004E336C"/>
    <w:rsid w:val="004E40D3"/>
    <w:rsid w:val="004E55F0"/>
    <w:rsid w:val="004E7B60"/>
    <w:rsid w:val="004F006B"/>
    <w:rsid w:val="004F1880"/>
    <w:rsid w:val="004F1B7E"/>
    <w:rsid w:val="004F23F7"/>
    <w:rsid w:val="004F40B8"/>
    <w:rsid w:val="004F4920"/>
    <w:rsid w:val="004F61D4"/>
    <w:rsid w:val="004F6EE9"/>
    <w:rsid w:val="004F6F63"/>
    <w:rsid w:val="00500C0D"/>
    <w:rsid w:val="005020B1"/>
    <w:rsid w:val="005036B2"/>
    <w:rsid w:val="00503B5C"/>
    <w:rsid w:val="005045DC"/>
    <w:rsid w:val="00504FE4"/>
    <w:rsid w:val="00505896"/>
    <w:rsid w:val="00505C32"/>
    <w:rsid w:val="00506353"/>
    <w:rsid w:val="005076BD"/>
    <w:rsid w:val="00507A07"/>
    <w:rsid w:val="005108A9"/>
    <w:rsid w:val="00511212"/>
    <w:rsid w:val="005116A1"/>
    <w:rsid w:val="00511A4E"/>
    <w:rsid w:val="00512AC1"/>
    <w:rsid w:val="00513C7C"/>
    <w:rsid w:val="0051571F"/>
    <w:rsid w:val="005167F9"/>
    <w:rsid w:val="0052075B"/>
    <w:rsid w:val="00521945"/>
    <w:rsid w:val="00521F11"/>
    <w:rsid w:val="00522168"/>
    <w:rsid w:val="005221DE"/>
    <w:rsid w:val="0052311D"/>
    <w:rsid w:val="00523DB2"/>
    <w:rsid w:val="00524559"/>
    <w:rsid w:val="00524609"/>
    <w:rsid w:val="00524853"/>
    <w:rsid w:val="005254DC"/>
    <w:rsid w:val="00525D2A"/>
    <w:rsid w:val="00525DB9"/>
    <w:rsid w:val="005261A5"/>
    <w:rsid w:val="00527D87"/>
    <w:rsid w:val="005306F3"/>
    <w:rsid w:val="00530A0D"/>
    <w:rsid w:val="005319CC"/>
    <w:rsid w:val="00531AED"/>
    <w:rsid w:val="00531D31"/>
    <w:rsid w:val="00531DE4"/>
    <w:rsid w:val="00532520"/>
    <w:rsid w:val="00532542"/>
    <w:rsid w:val="005369D0"/>
    <w:rsid w:val="00536D29"/>
    <w:rsid w:val="00536D8A"/>
    <w:rsid w:val="005371F7"/>
    <w:rsid w:val="00537414"/>
    <w:rsid w:val="00540042"/>
    <w:rsid w:val="00540800"/>
    <w:rsid w:val="00540E50"/>
    <w:rsid w:val="0054285A"/>
    <w:rsid w:val="00542901"/>
    <w:rsid w:val="005429C3"/>
    <w:rsid w:val="00544C62"/>
    <w:rsid w:val="005456C6"/>
    <w:rsid w:val="00545EF5"/>
    <w:rsid w:val="005471C9"/>
    <w:rsid w:val="00547404"/>
    <w:rsid w:val="00547B62"/>
    <w:rsid w:val="0055044A"/>
    <w:rsid w:val="005505EC"/>
    <w:rsid w:val="00550A33"/>
    <w:rsid w:val="0055105F"/>
    <w:rsid w:val="00551DEB"/>
    <w:rsid w:val="00552F63"/>
    <w:rsid w:val="00554446"/>
    <w:rsid w:val="0055669C"/>
    <w:rsid w:val="00557805"/>
    <w:rsid w:val="00557F33"/>
    <w:rsid w:val="00560B2E"/>
    <w:rsid w:val="00561E4C"/>
    <w:rsid w:val="00562C77"/>
    <w:rsid w:val="00562C98"/>
    <w:rsid w:val="005634E8"/>
    <w:rsid w:val="00563B2F"/>
    <w:rsid w:val="00565668"/>
    <w:rsid w:val="00565953"/>
    <w:rsid w:val="005664D5"/>
    <w:rsid w:val="00566FE0"/>
    <w:rsid w:val="005670A1"/>
    <w:rsid w:val="00570340"/>
    <w:rsid w:val="00572ACA"/>
    <w:rsid w:val="00572B5C"/>
    <w:rsid w:val="00573A99"/>
    <w:rsid w:val="00573B1A"/>
    <w:rsid w:val="005747AC"/>
    <w:rsid w:val="005749B1"/>
    <w:rsid w:val="00574BAB"/>
    <w:rsid w:val="005765FF"/>
    <w:rsid w:val="00580959"/>
    <w:rsid w:val="00580ACA"/>
    <w:rsid w:val="005812F3"/>
    <w:rsid w:val="005813F7"/>
    <w:rsid w:val="00582CBB"/>
    <w:rsid w:val="00582D3F"/>
    <w:rsid w:val="00583ECC"/>
    <w:rsid w:val="0058423F"/>
    <w:rsid w:val="00585EFB"/>
    <w:rsid w:val="00590399"/>
    <w:rsid w:val="00590C7D"/>
    <w:rsid w:val="005911D4"/>
    <w:rsid w:val="00591ECF"/>
    <w:rsid w:val="00592087"/>
    <w:rsid w:val="00592D65"/>
    <w:rsid w:val="0059429A"/>
    <w:rsid w:val="00595127"/>
    <w:rsid w:val="005952E9"/>
    <w:rsid w:val="005954AC"/>
    <w:rsid w:val="00595567"/>
    <w:rsid w:val="00595583"/>
    <w:rsid w:val="0059588A"/>
    <w:rsid w:val="005961F4"/>
    <w:rsid w:val="005A04CA"/>
    <w:rsid w:val="005A04D0"/>
    <w:rsid w:val="005A066D"/>
    <w:rsid w:val="005A0A65"/>
    <w:rsid w:val="005A30E0"/>
    <w:rsid w:val="005A33B3"/>
    <w:rsid w:val="005A361B"/>
    <w:rsid w:val="005A3B4E"/>
    <w:rsid w:val="005A3EF0"/>
    <w:rsid w:val="005A4007"/>
    <w:rsid w:val="005A4868"/>
    <w:rsid w:val="005A54CA"/>
    <w:rsid w:val="005A5886"/>
    <w:rsid w:val="005B026E"/>
    <w:rsid w:val="005B0724"/>
    <w:rsid w:val="005B156F"/>
    <w:rsid w:val="005B3A7D"/>
    <w:rsid w:val="005B50FC"/>
    <w:rsid w:val="005B62CA"/>
    <w:rsid w:val="005B64FF"/>
    <w:rsid w:val="005B67BD"/>
    <w:rsid w:val="005B74C5"/>
    <w:rsid w:val="005C0170"/>
    <w:rsid w:val="005C08F3"/>
    <w:rsid w:val="005C0B67"/>
    <w:rsid w:val="005C257F"/>
    <w:rsid w:val="005C301C"/>
    <w:rsid w:val="005C3FAC"/>
    <w:rsid w:val="005C4023"/>
    <w:rsid w:val="005C418A"/>
    <w:rsid w:val="005C4412"/>
    <w:rsid w:val="005C5F67"/>
    <w:rsid w:val="005C645C"/>
    <w:rsid w:val="005C6992"/>
    <w:rsid w:val="005C725B"/>
    <w:rsid w:val="005C7676"/>
    <w:rsid w:val="005D1971"/>
    <w:rsid w:val="005D3E23"/>
    <w:rsid w:val="005D439D"/>
    <w:rsid w:val="005D442B"/>
    <w:rsid w:val="005D531D"/>
    <w:rsid w:val="005E0453"/>
    <w:rsid w:val="005E07D3"/>
    <w:rsid w:val="005E0E19"/>
    <w:rsid w:val="005E1132"/>
    <w:rsid w:val="005E1BDF"/>
    <w:rsid w:val="005E25FD"/>
    <w:rsid w:val="005E2B38"/>
    <w:rsid w:val="005E50B1"/>
    <w:rsid w:val="005E50D2"/>
    <w:rsid w:val="005E5383"/>
    <w:rsid w:val="005E562B"/>
    <w:rsid w:val="005E672D"/>
    <w:rsid w:val="005E6E43"/>
    <w:rsid w:val="005F03DA"/>
    <w:rsid w:val="005F1835"/>
    <w:rsid w:val="005F2238"/>
    <w:rsid w:val="005F24D7"/>
    <w:rsid w:val="005F2D18"/>
    <w:rsid w:val="005F3393"/>
    <w:rsid w:val="005F36F6"/>
    <w:rsid w:val="005F3DC9"/>
    <w:rsid w:val="005F41B4"/>
    <w:rsid w:val="005F6B8F"/>
    <w:rsid w:val="005F7197"/>
    <w:rsid w:val="005F7771"/>
    <w:rsid w:val="005F7B79"/>
    <w:rsid w:val="006002AE"/>
    <w:rsid w:val="00601288"/>
    <w:rsid w:val="006023BD"/>
    <w:rsid w:val="006024C3"/>
    <w:rsid w:val="006051AE"/>
    <w:rsid w:val="00607116"/>
    <w:rsid w:val="0060780C"/>
    <w:rsid w:val="006105F9"/>
    <w:rsid w:val="0061115F"/>
    <w:rsid w:val="00611C0E"/>
    <w:rsid w:val="00611FC2"/>
    <w:rsid w:val="00612F26"/>
    <w:rsid w:val="006202A9"/>
    <w:rsid w:val="00620805"/>
    <w:rsid w:val="006212E9"/>
    <w:rsid w:val="00621C68"/>
    <w:rsid w:val="00623E7A"/>
    <w:rsid w:val="00625527"/>
    <w:rsid w:val="0062774E"/>
    <w:rsid w:val="006278CB"/>
    <w:rsid w:val="00630201"/>
    <w:rsid w:val="00630560"/>
    <w:rsid w:val="0063058D"/>
    <w:rsid w:val="00630B2A"/>
    <w:rsid w:val="00633A05"/>
    <w:rsid w:val="006345ED"/>
    <w:rsid w:val="00634B65"/>
    <w:rsid w:val="00634C4E"/>
    <w:rsid w:val="006351C0"/>
    <w:rsid w:val="00636B2E"/>
    <w:rsid w:val="006377E9"/>
    <w:rsid w:val="00640699"/>
    <w:rsid w:val="00640BE5"/>
    <w:rsid w:val="0064139D"/>
    <w:rsid w:val="00642128"/>
    <w:rsid w:val="006426A9"/>
    <w:rsid w:val="00642FA3"/>
    <w:rsid w:val="006435F6"/>
    <w:rsid w:val="00645A9D"/>
    <w:rsid w:val="00647195"/>
    <w:rsid w:val="00647643"/>
    <w:rsid w:val="0064799E"/>
    <w:rsid w:val="00647C76"/>
    <w:rsid w:val="00651EF1"/>
    <w:rsid w:val="006524C9"/>
    <w:rsid w:val="00654908"/>
    <w:rsid w:val="00654C8F"/>
    <w:rsid w:val="00654D6F"/>
    <w:rsid w:val="0065746C"/>
    <w:rsid w:val="00660CBA"/>
    <w:rsid w:val="00662B94"/>
    <w:rsid w:val="00663AB5"/>
    <w:rsid w:val="00665275"/>
    <w:rsid w:val="006668C2"/>
    <w:rsid w:val="00674864"/>
    <w:rsid w:val="00675510"/>
    <w:rsid w:val="0067588E"/>
    <w:rsid w:val="00676E56"/>
    <w:rsid w:val="00680335"/>
    <w:rsid w:val="00680CBB"/>
    <w:rsid w:val="00684824"/>
    <w:rsid w:val="00684A29"/>
    <w:rsid w:val="00685F1A"/>
    <w:rsid w:val="00687F00"/>
    <w:rsid w:val="00691B69"/>
    <w:rsid w:val="0069239B"/>
    <w:rsid w:val="00692BF9"/>
    <w:rsid w:val="00694315"/>
    <w:rsid w:val="0069471C"/>
    <w:rsid w:val="006947C3"/>
    <w:rsid w:val="00694B0F"/>
    <w:rsid w:val="00697D36"/>
    <w:rsid w:val="006A300B"/>
    <w:rsid w:val="006A3D74"/>
    <w:rsid w:val="006A48F7"/>
    <w:rsid w:val="006A6F35"/>
    <w:rsid w:val="006A6FFD"/>
    <w:rsid w:val="006A7255"/>
    <w:rsid w:val="006A77D9"/>
    <w:rsid w:val="006A7B2D"/>
    <w:rsid w:val="006B0687"/>
    <w:rsid w:val="006B0C3C"/>
    <w:rsid w:val="006B1698"/>
    <w:rsid w:val="006B17D4"/>
    <w:rsid w:val="006B18F7"/>
    <w:rsid w:val="006B2EC2"/>
    <w:rsid w:val="006B3BDE"/>
    <w:rsid w:val="006B473E"/>
    <w:rsid w:val="006B6F39"/>
    <w:rsid w:val="006B6FFA"/>
    <w:rsid w:val="006B7226"/>
    <w:rsid w:val="006B7D0A"/>
    <w:rsid w:val="006B7DA7"/>
    <w:rsid w:val="006C17CD"/>
    <w:rsid w:val="006C22CC"/>
    <w:rsid w:val="006C2AD4"/>
    <w:rsid w:val="006C3F74"/>
    <w:rsid w:val="006C4CB4"/>
    <w:rsid w:val="006C6759"/>
    <w:rsid w:val="006C67E6"/>
    <w:rsid w:val="006C6D4A"/>
    <w:rsid w:val="006C6EB1"/>
    <w:rsid w:val="006C7025"/>
    <w:rsid w:val="006D1E01"/>
    <w:rsid w:val="006D2881"/>
    <w:rsid w:val="006D2FFD"/>
    <w:rsid w:val="006D35D2"/>
    <w:rsid w:val="006D38D9"/>
    <w:rsid w:val="006D49E6"/>
    <w:rsid w:val="006D53E8"/>
    <w:rsid w:val="006E0FE8"/>
    <w:rsid w:val="006E1E52"/>
    <w:rsid w:val="006E2A60"/>
    <w:rsid w:val="006E2ABF"/>
    <w:rsid w:val="006E2D4E"/>
    <w:rsid w:val="006E47C3"/>
    <w:rsid w:val="006E517A"/>
    <w:rsid w:val="006E61F8"/>
    <w:rsid w:val="006E6C01"/>
    <w:rsid w:val="006E6F71"/>
    <w:rsid w:val="006E772D"/>
    <w:rsid w:val="006E7F23"/>
    <w:rsid w:val="006F046A"/>
    <w:rsid w:val="006F1075"/>
    <w:rsid w:val="006F18E8"/>
    <w:rsid w:val="006F1945"/>
    <w:rsid w:val="006F1C8E"/>
    <w:rsid w:val="006F2A52"/>
    <w:rsid w:val="006F3AE6"/>
    <w:rsid w:val="006F4F2D"/>
    <w:rsid w:val="006F59E7"/>
    <w:rsid w:val="006F5F90"/>
    <w:rsid w:val="006F67FF"/>
    <w:rsid w:val="00703111"/>
    <w:rsid w:val="00703895"/>
    <w:rsid w:val="00705B5D"/>
    <w:rsid w:val="00707040"/>
    <w:rsid w:val="007076E7"/>
    <w:rsid w:val="00712060"/>
    <w:rsid w:val="00712633"/>
    <w:rsid w:val="00713424"/>
    <w:rsid w:val="00714314"/>
    <w:rsid w:val="007145CC"/>
    <w:rsid w:val="007150C2"/>
    <w:rsid w:val="00716014"/>
    <w:rsid w:val="00720882"/>
    <w:rsid w:val="0072120C"/>
    <w:rsid w:val="00721771"/>
    <w:rsid w:val="00721939"/>
    <w:rsid w:val="00721BC6"/>
    <w:rsid w:val="00722845"/>
    <w:rsid w:val="00722DF3"/>
    <w:rsid w:val="0072478A"/>
    <w:rsid w:val="00725BDE"/>
    <w:rsid w:val="007273E8"/>
    <w:rsid w:val="00727F2A"/>
    <w:rsid w:val="007303A8"/>
    <w:rsid w:val="00730C12"/>
    <w:rsid w:val="00731144"/>
    <w:rsid w:val="007322EB"/>
    <w:rsid w:val="007329A1"/>
    <w:rsid w:val="007331A7"/>
    <w:rsid w:val="00734701"/>
    <w:rsid w:val="007351C3"/>
    <w:rsid w:val="007355BB"/>
    <w:rsid w:val="00735BFD"/>
    <w:rsid w:val="00736BE5"/>
    <w:rsid w:val="007374D9"/>
    <w:rsid w:val="00737535"/>
    <w:rsid w:val="007406F5"/>
    <w:rsid w:val="00741071"/>
    <w:rsid w:val="00741A65"/>
    <w:rsid w:val="00742B4A"/>
    <w:rsid w:val="00742D8E"/>
    <w:rsid w:val="00743957"/>
    <w:rsid w:val="00745928"/>
    <w:rsid w:val="00747D31"/>
    <w:rsid w:val="007504AA"/>
    <w:rsid w:val="00751C00"/>
    <w:rsid w:val="007523F6"/>
    <w:rsid w:val="00753FEB"/>
    <w:rsid w:val="00756E9E"/>
    <w:rsid w:val="00756F6B"/>
    <w:rsid w:val="007572F6"/>
    <w:rsid w:val="0075739B"/>
    <w:rsid w:val="00757E5A"/>
    <w:rsid w:val="00760A71"/>
    <w:rsid w:val="007614A9"/>
    <w:rsid w:val="00761CDA"/>
    <w:rsid w:val="007624FD"/>
    <w:rsid w:val="00763146"/>
    <w:rsid w:val="007631F9"/>
    <w:rsid w:val="00763E6C"/>
    <w:rsid w:val="0076522E"/>
    <w:rsid w:val="0076542E"/>
    <w:rsid w:val="00765953"/>
    <w:rsid w:val="00766240"/>
    <w:rsid w:val="0076667A"/>
    <w:rsid w:val="00766BAE"/>
    <w:rsid w:val="00767108"/>
    <w:rsid w:val="00770136"/>
    <w:rsid w:val="0077154F"/>
    <w:rsid w:val="00772D8D"/>
    <w:rsid w:val="00773EAC"/>
    <w:rsid w:val="007749CD"/>
    <w:rsid w:val="00774EE4"/>
    <w:rsid w:val="0078117A"/>
    <w:rsid w:val="007813BD"/>
    <w:rsid w:val="007815A1"/>
    <w:rsid w:val="00782F0F"/>
    <w:rsid w:val="00786444"/>
    <w:rsid w:val="007905EF"/>
    <w:rsid w:val="00790998"/>
    <w:rsid w:val="00790AB3"/>
    <w:rsid w:val="007922F7"/>
    <w:rsid w:val="00792331"/>
    <w:rsid w:val="00792487"/>
    <w:rsid w:val="0079263C"/>
    <w:rsid w:val="00793160"/>
    <w:rsid w:val="00795664"/>
    <w:rsid w:val="00796588"/>
    <w:rsid w:val="007A1B25"/>
    <w:rsid w:val="007A1DCA"/>
    <w:rsid w:val="007A4B9F"/>
    <w:rsid w:val="007A501F"/>
    <w:rsid w:val="007A53D3"/>
    <w:rsid w:val="007A5DCA"/>
    <w:rsid w:val="007A6730"/>
    <w:rsid w:val="007A6B50"/>
    <w:rsid w:val="007A78A5"/>
    <w:rsid w:val="007A7B37"/>
    <w:rsid w:val="007A7BFD"/>
    <w:rsid w:val="007B0ACA"/>
    <w:rsid w:val="007B11BB"/>
    <w:rsid w:val="007B19C1"/>
    <w:rsid w:val="007B1F1A"/>
    <w:rsid w:val="007B26B9"/>
    <w:rsid w:val="007B31FA"/>
    <w:rsid w:val="007B492E"/>
    <w:rsid w:val="007B628B"/>
    <w:rsid w:val="007B78DE"/>
    <w:rsid w:val="007C1F68"/>
    <w:rsid w:val="007C251D"/>
    <w:rsid w:val="007C2C8A"/>
    <w:rsid w:val="007C35A9"/>
    <w:rsid w:val="007C35C2"/>
    <w:rsid w:val="007C4231"/>
    <w:rsid w:val="007C47D2"/>
    <w:rsid w:val="007C4A84"/>
    <w:rsid w:val="007C5C0C"/>
    <w:rsid w:val="007C5CC6"/>
    <w:rsid w:val="007C6F80"/>
    <w:rsid w:val="007C79C7"/>
    <w:rsid w:val="007D057C"/>
    <w:rsid w:val="007D0A85"/>
    <w:rsid w:val="007D1C8B"/>
    <w:rsid w:val="007D2B1E"/>
    <w:rsid w:val="007D2D78"/>
    <w:rsid w:val="007D414B"/>
    <w:rsid w:val="007D46BB"/>
    <w:rsid w:val="007D4818"/>
    <w:rsid w:val="007D515C"/>
    <w:rsid w:val="007D53CB"/>
    <w:rsid w:val="007D5DA3"/>
    <w:rsid w:val="007D63C1"/>
    <w:rsid w:val="007D6545"/>
    <w:rsid w:val="007D69DD"/>
    <w:rsid w:val="007D7C1F"/>
    <w:rsid w:val="007E137C"/>
    <w:rsid w:val="007E2625"/>
    <w:rsid w:val="007E39DB"/>
    <w:rsid w:val="007E3D8B"/>
    <w:rsid w:val="007E499D"/>
    <w:rsid w:val="007E654E"/>
    <w:rsid w:val="007E67AB"/>
    <w:rsid w:val="007E6862"/>
    <w:rsid w:val="007E75D3"/>
    <w:rsid w:val="007F06F5"/>
    <w:rsid w:val="007F07FA"/>
    <w:rsid w:val="007F0B01"/>
    <w:rsid w:val="007F1BC1"/>
    <w:rsid w:val="007F1C65"/>
    <w:rsid w:val="007F4939"/>
    <w:rsid w:val="007F5606"/>
    <w:rsid w:val="007F5BE4"/>
    <w:rsid w:val="007F754E"/>
    <w:rsid w:val="007F790D"/>
    <w:rsid w:val="007F7F56"/>
    <w:rsid w:val="00800DC0"/>
    <w:rsid w:val="008016B6"/>
    <w:rsid w:val="00801DD7"/>
    <w:rsid w:val="008020EF"/>
    <w:rsid w:val="00803CF9"/>
    <w:rsid w:val="00804228"/>
    <w:rsid w:val="00804987"/>
    <w:rsid w:val="008057C4"/>
    <w:rsid w:val="008060FF"/>
    <w:rsid w:val="00806676"/>
    <w:rsid w:val="008119E3"/>
    <w:rsid w:val="00813ECB"/>
    <w:rsid w:val="00816E7D"/>
    <w:rsid w:val="0082110A"/>
    <w:rsid w:val="0082145F"/>
    <w:rsid w:val="00823654"/>
    <w:rsid w:val="00823B62"/>
    <w:rsid w:val="00823C4F"/>
    <w:rsid w:val="00824996"/>
    <w:rsid w:val="00824E3E"/>
    <w:rsid w:val="00824FCC"/>
    <w:rsid w:val="00825CB7"/>
    <w:rsid w:val="00830B86"/>
    <w:rsid w:val="00832406"/>
    <w:rsid w:val="008325ED"/>
    <w:rsid w:val="00833914"/>
    <w:rsid w:val="00833940"/>
    <w:rsid w:val="0083581A"/>
    <w:rsid w:val="00836B38"/>
    <w:rsid w:val="00836D10"/>
    <w:rsid w:val="008378A7"/>
    <w:rsid w:val="00837F28"/>
    <w:rsid w:val="00840A3F"/>
    <w:rsid w:val="00841A9E"/>
    <w:rsid w:val="00841CC6"/>
    <w:rsid w:val="00843471"/>
    <w:rsid w:val="00843CAA"/>
    <w:rsid w:val="00843EED"/>
    <w:rsid w:val="00844C0D"/>
    <w:rsid w:val="008457B4"/>
    <w:rsid w:val="008463C2"/>
    <w:rsid w:val="00846D0B"/>
    <w:rsid w:val="00846D2B"/>
    <w:rsid w:val="00847984"/>
    <w:rsid w:val="0085190D"/>
    <w:rsid w:val="00851B21"/>
    <w:rsid w:val="00851C37"/>
    <w:rsid w:val="00851F80"/>
    <w:rsid w:val="008527DE"/>
    <w:rsid w:val="0085316D"/>
    <w:rsid w:val="0085468D"/>
    <w:rsid w:val="00854958"/>
    <w:rsid w:val="00856912"/>
    <w:rsid w:val="0086000B"/>
    <w:rsid w:val="00861973"/>
    <w:rsid w:val="008620B8"/>
    <w:rsid w:val="00862E6E"/>
    <w:rsid w:val="0086381C"/>
    <w:rsid w:val="008639F7"/>
    <w:rsid w:val="00863D04"/>
    <w:rsid w:val="008646F9"/>
    <w:rsid w:val="00865F9C"/>
    <w:rsid w:val="0086625F"/>
    <w:rsid w:val="0086681F"/>
    <w:rsid w:val="00866BFF"/>
    <w:rsid w:val="00866D45"/>
    <w:rsid w:val="008676FD"/>
    <w:rsid w:val="00867C75"/>
    <w:rsid w:val="008700AC"/>
    <w:rsid w:val="008719D4"/>
    <w:rsid w:val="00872B61"/>
    <w:rsid w:val="0087362D"/>
    <w:rsid w:val="00873832"/>
    <w:rsid w:val="00873DA6"/>
    <w:rsid w:val="008748A4"/>
    <w:rsid w:val="0087527F"/>
    <w:rsid w:val="008753F7"/>
    <w:rsid w:val="00875B8F"/>
    <w:rsid w:val="00875E7E"/>
    <w:rsid w:val="008779AB"/>
    <w:rsid w:val="00880C0A"/>
    <w:rsid w:val="00880DB4"/>
    <w:rsid w:val="008819E3"/>
    <w:rsid w:val="00881A57"/>
    <w:rsid w:val="00882449"/>
    <w:rsid w:val="00883855"/>
    <w:rsid w:val="00883DFF"/>
    <w:rsid w:val="00885727"/>
    <w:rsid w:val="00885B57"/>
    <w:rsid w:val="00885EBE"/>
    <w:rsid w:val="00887166"/>
    <w:rsid w:val="008876E8"/>
    <w:rsid w:val="00887F0C"/>
    <w:rsid w:val="00887FE3"/>
    <w:rsid w:val="00890A13"/>
    <w:rsid w:val="00892829"/>
    <w:rsid w:val="00893A21"/>
    <w:rsid w:val="00895CFA"/>
    <w:rsid w:val="00896D0F"/>
    <w:rsid w:val="008A13FB"/>
    <w:rsid w:val="008A2325"/>
    <w:rsid w:val="008A3004"/>
    <w:rsid w:val="008A433E"/>
    <w:rsid w:val="008A5EA5"/>
    <w:rsid w:val="008B24DD"/>
    <w:rsid w:val="008B35D2"/>
    <w:rsid w:val="008B3CB0"/>
    <w:rsid w:val="008B5936"/>
    <w:rsid w:val="008B6F70"/>
    <w:rsid w:val="008B74AD"/>
    <w:rsid w:val="008B7C72"/>
    <w:rsid w:val="008C028E"/>
    <w:rsid w:val="008C1CFF"/>
    <w:rsid w:val="008C2041"/>
    <w:rsid w:val="008C5623"/>
    <w:rsid w:val="008C5C96"/>
    <w:rsid w:val="008C6170"/>
    <w:rsid w:val="008C6C2B"/>
    <w:rsid w:val="008C715E"/>
    <w:rsid w:val="008C763E"/>
    <w:rsid w:val="008C7F3E"/>
    <w:rsid w:val="008D0EC5"/>
    <w:rsid w:val="008D2ADD"/>
    <w:rsid w:val="008D48BE"/>
    <w:rsid w:val="008D518A"/>
    <w:rsid w:val="008D55DA"/>
    <w:rsid w:val="008D6C2C"/>
    <w:rsid w:val="008D6C8F"/>
    <w:rsid w:val="008E17B5"/>
    <w:rsid w:val="008E1941"/>
    <w:rsid w:val="008E1D4A"/>
    <w:rsid w:val="008E42D3"/>
    <w:rsid w:val="008E5AD3"/>
    <w:rsid w:val="008E64D9"/>
    <w:rsid w:val="008E6C2C"/>
    <w:rsid w:val="008E7031"/>
    <w:rsid w:val="008E7623"/>
    <w:rsid w:val="008E7A6E"/>
    <w:rsid w:val="008E7E97"/>
    <w:rsid w:val="008F0E8F"/>
    <w:rsid w:val="008F147F"/>
    <w:rsid w:val="008F3DD1"/>
    <w:rsid w:val="008F42D6"/>
    <w:rsid w:val="008F650E"/>
    <w:rsid w:val="008F69F3"/>
    <w:rsid w:val="008F6C8C"/>
    <w:rsid w:val="008F782C"/>
    <w:rsid w:val="008F7E19"/>
    <w:rsid w:val="0090014F"/>
    <w:rsid w:val="0090075E"/>
    <w:rsid w:val="009012BE"/>
    <w:rsid w:val="00904070"/>
    <w:rsid w:val="0090481C"/>
    <w:rsid w:val="009101B1"/>
    <w:rsid w:val="009119EA"/>
    <w:rsid w:val="00911AEF"/>
    <w:rsid w:val="00912F95"/>
    <w:rsid w:val="0091362E"/>
    <w:rsid w:val="009143A3"/>
    <w:rsid w:val="00914F95"/>
    <w:rsid w:val="009177DA"/>
    <w:rsid w:val="009215BB"/>
    <w:rsid w:val="00921A1B"/>
    <w:rsid w:val="0092232D"/>
    <w:rsid w:val="009229CB"/>
    <w:rsid w:val="00922BD9"/>
    <w:rsid w:val="0092494F"/>
    <w:rsid w:val="00925F6D"/>
    <w:rsid w:val="009268A5"/>
    <w:rsid w:val="0093063C"/>
    <w:rsid w:val="00930B1A"/>
    <w:rsid w:val="00930D62"/>
    <w:rsid w:val="0093250B"/>
    <w:rsid w:val="009346EB"/>
    <w:rsid w:val="00934722"/>
    <w:rsid w:val="00934DFC"/>
    <w:rsid w:val="009364B1"/>
    <w:rsid w:val="00936DAD"/>
    <w:rsid w:val="00936F93"/>
    <w:rsid w:val="00940FC3"/>
    <w:rsid w:val="009418C0"/>
    <w:rsid w:val="0094200B"/>
    <w:rsid w:val="00942D4E"/>
    <w:rsid w:val="00943E9D"/>
    <w:rsid w:val="00944E2B"/>
    <w:rsid w:val="00945057"/>
    <w:rsid w:val="0094543C"/>
    <w:rsid w:val="00945D19"/>
    <w:rsid w:val="00946B36"/>
    <w:rsid w:val="00947C33"/>
    <w:rsid w:val="0095101D"/>
    <w:rsid w:val="00951D19"/>
    <w:rsid w:val="00952C4D"/>
    <w:rsid w:val="009538E5"/>
    <w:rsid w:val="00953FF5"/>
    <w:rsid w:val="009541FC"/>
    <w:rsid w:val="00954437"/>
    <w:rsid w:val="00955C3A"/>
    <w:rsid w:val="0095623C"/>
    <w:rsid w:val="009565C4"/>
    <w:rsid w:val="00956E87"/>
    <w:rsid w:val="009573D3"/>
    <w:rsid w:val="00957401"/>
    <w:rsid w:val="00957DC2"/>
    <w:rsid w:val="00957FF7"/>
    <w:rsid w:val="00961B68"/>
    <w:rsid w:val="00963FB2"/>
    <w:rsid w:val="00964299"/>
    <w:rsid w:val="00964774"/>
    <w:rsid w:val="00964FB6"/>
    <w:rsid w:val="00965B20"/>
    <w:rsid w:val="0097165B"/>
    <w:rsid w:val="009716AF"/>
    <w:rsid w:val="00971E91"/>
    <w:rsid w:val="00971F70"/>
    <w:rsid w:val="00972218"/>
    <w:rsid w:val="0097455F"/>
    <w:rsid w:val="0097461E"/>
    <w:rsid w:val="00974B54"/>
    <w:rsid w:val="00974E35"/>
    <w:rsid w:val="00975D8E"/>
    <w:rsid w:val="00975F20"/>
    <w:rsid w:val="009762E7"/>
    <w:rsid w:val="0098094B"/>
    <w:rsid w:val="009823FD"/>
    <w:rsid w:val="0098350A"/>
    <w:rsid w:val="0098409E"/>
    <w:rsid w:val="00984BF8"/>
    <w:rsid w:val="00986270"/>
    <w:rsid w:val="00986A5A"/>
    <w:rsid w:val="009876DA"/>
    <w:rsid w:val="009877E9"/>
    <w:rsid w:val="00987AE2"/>
    <w:rsid w:val="00990202"/>
    <w:rsid w:val="00990512"/>
    <w:rsid w:val="00990978"/>
    <w:rsid w:val="00990F69"/>
    <w:rsid w:val="00991BB1"/>
    <w:rsid w:val="00992205"/>
    <w:rsid w:val="00992643"/>
    <w:rsid w:val="009963E7"/>
    <w:rsid w:val="009967D7"/>
    <w:rsid w:val="00996CD6"/>
    <w:rsid w:val="00997315"/>
    <w:rsid w:val="00997CB3"/>
    <w:rsid w:val="00997F06"/>
    <w:rsid w:val="009A0E22"/>
    <w:rsid w:val="009A193F"/>
    <w:rsid w:val="009A7750"/>
    <w:rsid w:val="009B1606"/>
    <w:rsid w:val="009B2998"/>
    <w:rsid w:val="009B3D92"/>
    <w:rsid w:val="009B59DB"/>
    <w:rsid w:val="009C0A17"/>
    <w:rsid w:val="009C0CAE"/>
    <w:rsid w:val="009C172F"/>
    <w:rsid w:val="009C3FA7"/>
    <w:rsid w:val="009C54A5"/>
    <w:rsid w:val="009C5575"/>
    <w:rsid w:val="009C579A"/>
    <w:rsid w:val="009C7C30"/>
    <w:rsid w:val="009D0596"/>
    <w:rsid w:val="009D0D4F"/>
    <w:rsid w:val="009D11A1"/>
    <w:rsid w:val="009D1717"/>
    <w:rsid w:val="009D1E63"/>
    <w:rsid w:val="009D2524"/>
    <w:rsid w:val="009D2CC1"/>
    <w:rsid w:val="009D3304"/>
    <w:rsid w:val="009D412A"/>
    <w:rsid w:val="009D4960"/>
    <w:rsid w:val="009D5C60"/>
    <w:rsid w:val="009E080F"/>
    <w:rsid w:val="009E203A"/>
    <w:rsid w:val="009E213E"/>
    <w:rsid w:val="009E2B48"/>
    <w:rsid w:val="009E3936"/>
    <w:rsid w:val="009E40F5"/>
    <w:rsid w:val="009E5051"/>
    <w:rsid w:val="009E7220"/>
    <w:rsid w:val="009E7CFF"/>
    <w:rsid w:val="009F4CF5"/>
    <w:rsid w:val="009F5706"/>
    <w:rsid w:val="009F5BBA"/>
    <w:rsid w:val="009F626D"/>
    <w:rsid w:val="009F6E4F"/>
    <w:rsid w:val="009F7005"/>
    <w:rsid w:val="009F7E07"/>
    <w:rsid w:val="00A00ED3"/>
    <w:rsid w:val="00A0157C"/>
    <w:rsid w:val="00A01BF4"/>
    <w:rsid w:val="00A03286"/>
    <w:rsid w:val="00A04DD1"/>
    <w:rsid w:val="00A05301"/>
    <w:rsid w:val="00A05D90"/>
    <w:rsid w:val="00A06967"/>
    <w:rsid w:val="00A06A48"/>
    <w:rsid w:val="00A11403"/>
    <w:rsid w:val="00A11F47"/>
    <w:rsid w:val="00A12BDB"/>
    <w:rsid w:val="00A1304F"/>
    <w:rsid w:val="00A13994"/>
    <w:rsid w:val="00A14716"/>
    <w:rsid w:val="00A152AF"/>
    <w:rsid w:val="00A16022"/>
    <w:rsid w:val="00A17EB4"/>
    <w:rsid w:val="00A20BC5"/>
    <w:rsid w:val="00A21C83"/>
    <w:rsid w:val="00A223E1"/>
    <w:rsid w:val="00A22E2B"/>
    <w:rsid w:val="00A22F35"/>
    <w:rsid w:val="00A22F6E"/>
    <w:rsid w:val="00A234AF"/>
    <w:rsid w:val="00A24E10"/>
    <w:rsid w:val="00A26235"/>
    <w:rsid w:val="00A271BE"/>
    <w:rsid w:val="00A3047A"/>
    <w:rsid w:val="00A31887"/>
    <w:rsid w:val="00A32339"/>
    <w:rsid w:val="00A350EC"/>
    <w:rsid w:val="00A377E7"/>
    <w:rsid w:val="00A378C7"/>
    <w:rsid w:val="00A37AFD"/>
    <w:rsid w:val="00A40167"/>
    <w:rsid w:val="00A414B7"/>
    <w:rsid w:val="00A41A64"/>
    <w:rsid w:val="00A42840"/>
    <w:rsid w:val="00A42BCD"/>
    <w:rsid w:val="00A42CAB"/>
    <w:rsid w:val="00A4443C"/>
    <w:rsid w:val="00A45D68"/>
    <w:rsid w:val="00A47773"/>
    <w:rsid w:val="00A50188"/>
    <w:rsid w:val="00A50360"/>
    <w:rsid w:val="00A50795"/>
    <w:rsid w:val="00A52359"/>
    <w:rsid w:val="00A52904"/>
    <w:rsid w:val="00A53153"/>
    <w:rsid w:val="00A535C8"/>
    <w:rsid w:val="00A55A6A"/>
    <w:rsid w:val="00A55B6F"/>
    <w:rsid w:val="00A56218"/>
    <w:rsid w:val="00A57E5A"/>
    <w:rsid w:val="00A61573"/>
    <w:rsid w:val="00A616C2"/>
    <w:rsid w:val="00A61978"/>
    <w:rsid w:val="00A61F12"/>
    <w:rsid w:val="00A624E3"/>
    <w:rsid w:val="00A62D68"/>
    <w:rsid w:val="00A6365D"/>
    <w:rsid w:val="00A63C3A"/>
    <w:rsid w:val="00A63E83"/>
    <w:rsid w:val="00A642B1"/>
    <w:rsid w:val="00A6517D"/>
    <w:rsid w:val="00A657BF"/>
    <w:rsid w:val="00A65BB3"/>
    <w:rsid w:val="00A6664D"/>
    <w:rsid w:val="00A66D5D"/>
    <w:rsid w:val="00A6702D"/>
    <w:rsid w:val="00A67399"/>
    <w:rsid w:val="00A7124A"/>
    <w:rsid w:val="00A716BA"/>
    <w:rsid w:val="00A71CCF"/>
    <w:rsid w:val="00A727D8"/>
    <w:rsid w:val="00A72B6F"/>
    <w:rsid w:val="00A73D8F"/>
    <w:rsid w:val="00A749C2"/>
    <w:rsid w:val="00A750E7"/>
    <w:rsid w:val="00A7558A"/>
    <w:rsid w:val="00A75706"/>
    <w:rsid w:val="00A761BB"/>
    <w:rsid w:val="00A76F8A"/>
    <w:rsid w:val="00A7745C"/>
    <w:rsid w:val="00A77682"/>
    <w:rsid w:val="00A80057"/>
    <w:rsid w:val="00A806AB"/>
    <w:rsid w:val="00A81991"/>
    <w:rsid w:val="00A81CF7"/>
    <w:rsid w:val="00A83454"/>
    <w:rsid w:val="00A83AA5"/>
    <w:rsid w:val="00A83BEB"/>
    <w:rsid w:val="00A84931"/>
    <w:rsid w:val="00A84BA2"/>
    <w:rsid w:val="00A857AE"/>
    <w:rsid w:val="00A857C8"/>
    <w:rsid w:val="00A85DC6"/>
    <w:rsid w:val="00A86E7A"/>
    <w:rsid w:val="00A90EB4"/>
    <w:rsid w:val="00A911A8"/>
    <w:rsid w:val="00A914D3"/>
    <w:rsid w:val="00A91671"/>
    <w:rsid w:val="00A95199"/>
    <w:rsid w:val="00A954AC"/>
    <w:rsid w:val="00A96B44"/>
    <w:rsid w:val="00A96E62"/>
    <w:rsid w:val="00A974D9"/>
    <w:rsid w:val="00A97DE3"/>
    <w:rsid w:val="00AA117E"/>
    <w:rsid w:val="00AA50B1"/>
    <w:rsid w:val="00AA535C"/>
    <w:rsid w:val="00AA5E22"/>
    <w:rsid w:val="00AA6EC8"/>
    <w:rsid w:val="00AA733F"/>
    <w:rsid w:val="00AA7610"/>
    <w:rsid w:val="00AB021E"/>
    <w:rsid w:val="00AB0962"/>
    <w:rsid w:val="00AB11C7"/>
    <w:rsid w:val="00AB13BF"/>
    <w:rsid w:val="00AB2547"/>
    <w:rsid w:val="00AB27F9"/>
    <w:rsid w:val="00AB33E9"/>
    <w:rsid w:val="00AC1314"/>
    <w:rsid w:val="00AC357C"/>
    <w:rsid w:val="00AC4913"/>
    <w:rsid w:val="00AC6448"/>
    <w:rsid w:val="00AC7085"/>
    <w:rsid w:val="00AC77BD"/>
    <w:rsid w:val="00AC77F3"/>
    <w:rsid w:val="00AD0181"/>
    <w:rsid w:val="00AD0F9D"/>
    <w:rsid w:val="00AD16A7"/>
    <w:rsid w:val="00AD358C"/>
    <w:rsid w:val="00AD40E9"/>
    <w:rsid w:val="00AD46C9"/>
    <w:rsid w:val="00AD6E19"/>
    <w:rsid w:val="00AE00BA"/>
    <w:rsid w:val="00AE17B8"/>
    <w:rsid w:val="00AE1ABB"/>
    <w:rsid w:val="00AE3A3C"/>
    <w:rsid w:val="00AE4372"/>
    <w:rsid w:val="00AE4819"/>
    <w:rsid w:val="00AE5120"/>
    <w:rsid w:val="00AE53CC"/>
    <w:rsid w:val="00AE5D4F"/>
    <w:rsid w:val="00AE6DA3"/>
    <w:rsid w:val="00AE6E47"/>
    <w:rsid w:val="00AF0DC7"/>
    <w:rsid w:val="00AF1585"/>
    <w:rsid w:val="00AF177A"/>
    <w:rsid w:val="00AF287C"/>
    <w:rsid w:val="00AF331A"/>
    <w:rsid w:val="00AF620E"/>
    <w:rsid w:val="00AF658E"/>
    <w:rsid w:val="00AF7796"/>
    <w:rsid w:val="00B002C8"/>
    <w:rsid w:val="00B01DE2"/>
    <w:rsid w:val="00B03350"/>
    <w:rsid w:val="00B035C3"/>
    <w:rsid w:val="00B03681"/>
    <w:rsid w:val="00B05333"/>
    <w:rsid w:val="00B05813"/>
    <w:rsid w:val="00B0586E"/>
    <w:rsid w:val="00B06A24"/>
    <w:rsid w:val="00B10490"/>
    <w:rsid w:val="00B112F2"/>
    <w:rsid w:val="00B12E40"/>
    <w:rsid w:val="00B14661"/>
    <w:rsid w:val="00B14777"/>
    <w:rsid w:val="00B1486D"/>
    <w:rsid w:val="00B14BE0"/>
    <w:rsid w:val="00B15123"/>
    <w:rsid w:val="00B1517A"/>
    <w:rsid w:val="00B15356"/>
    <w:rsid w:val="00B155F5"/>
    <w:rsid w:val="00B17004"/>
    <w:rsid w:val="00B17E64"/>
    <w:rsid w:val="00B2059B"/>
    <w:rsid w:val="00B21BD9"/>
    <w:rsid w:val="00B22758"/>
    <w:rsid w:val="00B23456"/>
    <w:rsid w:val="00B248E3"/>
    <w:rsid w:val="00B24B45"/>
    <w:rsid w:val="00B257D4"/>
    <w:rsid w:val="00B2630D"/>
    <w:rsid w:val="00B2783B"/>
    <w:rsid w:val="00B30791"/>
    <w:rsid w:val="00B31AAE"/>
    <w:rsid w:val="00B32A1E"/>
    <w:rsid w:val="00B3507F"/>
    <w:rsid w:val="00B3626C"/>
    <w:rsid w:val="00B3662D"/>
    <w:rsid w:val="00B378CE"/>
    <w:rsid w:val="00B40B81"/>
    <w:rsid w:val="00B4100E"/>
    <w:rsid w:val="00B413FF"/>
    <w:rsid w:val="00B42267"/>
    <w:rsid w:val="00B4270C"/>
    <w:rsid w:val="00B42902"/>
    <w:rsid w:val="00B435BD"/>
    <w:rsid w:val="00B47403"/>
    <w:rsid w:val="00B514C9"/>
    <w:rsid w:val="00B52A42"/>
    <w:rsid w:val="00B53496"/>
    <w:rsid w:val="00B5489D"/>
    <w:rsid w:val="00B551C3"/>
    <w:rsid w:val="00B5612C"/>
    <w:rsid w:val="00B60599"/>
    <w:rsid w:val="00B60933"/>
    <w:rsid w:val="00B60F7A"/>
    <w:rsid w:val="00B610EF"/>
    <w:rsid w:val="00B61E20"/>
    <w:rsid w:val="00B62140"/>
    <w:rsid w:val="00B63172"/>
    <w:rsid w:val="00B63B44"/>
    <w:rsid w:val="00B64E2D"/>
    <w:rsid w:val="00B652D9"/>
    <w:rsid w:val="00B661E0"/>
    <w:rsid w:val="00B66262"/>
    <w:rsid w:val="00B66D9F"/>
    <w:rsid w:val="00B66F2B"/>
    <w:rsid w:val="00B67C4D"/>
    <w:rsid w:val="00B71F83"/>
    <w:rsid w:val="00B72CAB"/>
    <w:rsid w:val="00B74A4B"/>
    <w:rsid w:val="00B758EC"/>
    <w:rsid w:val="00B77B08"/>
    <w:rsid w:val="00B8001B"/>
    <w:rsid w:val="00B801EC"/>
    <w:rsid w:val="00B805C0"/>
    <w:rsid w:val="00B80BA0"/>
    <w:rsid w:val="00B8113A"/>
    <w:rsid w:val="00B819CC"/>
    <w:rsid w:val="00B834C8"/>
    <w:rsid w:val="00B83971"/>
    <w:rsid w:val="00B83F36"/>
    <w:rsid w:val="00B841CD"/>
    <w:rsid w:val="00B8534F"/>
    <w:rsid w:val="00B85C1A"/>
    <w:rsid w:val="00B85E65"/>
    <w:rsid w:val="00B86BA7"/>
    <w:rsid w:val="00B875C1"/>
    <w:rsid w:val="00B877DA"/>
    <w:rsid w:val="00B87A09"/>
    <w:rsid w:val="00B87EE1"/>
    <w:rsid w:val="00B90056"/>
    <w:rsid w:val="00B90649"/>
    <w:rsid w:val="00B91846"/>
    <w:rsid w:val="00B91D0E"/>
    <w:rsid w:val="00B92376"/>
    <w:rsid w:val="00B9252E"/>
    <w:rsid w:val="00B9366E"/>
    <w:rsid w:val="00B9648E"/>
    <w:rsid w:val="00B96658"/>
    <w:rsid w:val="00BA2098"/>
    <w:rsid w:val="00BA2678"/>
    <w:rsid w:val="00BA2FF7"/>
    <w:rsid w:val="00BA3715"/>
    <w:rsid w:val="00BA4590"/>
    <w:rsid w:val="00BA5CA5"/>
    <w:rsid w:val="00BB126B"/>
    <w:rsid w:val="00BB20A2"/>
    <w:rsid w:val="00BB243D"/>
    <w:rsid w:val="00BB2984"/>
    <w:rsid w:val="00BB36F8"/>
    <w:rsid w:val="00BB558A"/>
    <w:rsid w:val="00BB7130"/>
    <w:rsid w:val="00BC080C"/>
    <w:rsid w:val="00BC17E6"/>
    <w:rsid w:val="00BC2213"/>
    <w:rsid w:val="00BC448B"/>
    <w:rsid w:val="00BC6337"/>
    <w:rsid w:val="00BC7183"/>
    <w:rsid w:val="00BD0A5C"/>
    <w:rsid w:val="00BD25B5"/>
    <w:rsid w:val="00BD38E6"/>
    <w:rsid w:val="00BD4A37"/>
    <w:rsid w:val="00BD7D3E"/>
    <w:rsid w:val="00BE0FD6"/>
    <w:rsid w:val="00BE10DF"/>
    <w:rsid w:val="00BE223A"/>
    <w:rsid w:val="00BE3C81"/>
    <w:rsid w:val="00BE451E"/>
    <w:rsid w:val="00BE4EB5"/>
    <w:rsid w:val="00BE4F0A"/>
    <w:rsid w:val="00BE6995"/>
    <w:rsid w:val="00BE6DD7"/>
    <w:rsid w:val="00BE7735"/>
    <w:rsid w:val="00BE7C97"/>
    <w:rsid w:val="00BF03B7"/>
    <w:rsid w:val="00BF0678"/>
    <w:rsid w:val="00BF4F9C"/>
    <w:rsid w:val="00BF7BE7"/>
    <w:rsid w:val="00C016CB"/>
    <w:rsid w:val="00C019C7"/>
    <w:rsid w:val="00C030C9"/>
    <w:rsid w:val="00C0457E"/>
    <w:rsid w:val="00C06B7E"/>
    <w:rsid w:val="00C06C73"/>
    <w:rsid w:val="00C06D34"/>
    <w:rsid w:val="00C06E3F"/>
    <w:rsid w:val="00C0721F"/>
    <w:rsid w:val="00C07431"/>
    <w:rsid w:val="00C07B0D"/>
    <w:rsid w:val="00C07B2B"/>
    <w:rsid w:val="00C07C1F"/>
    <w:rsid w:val="00C07C48"/>
    <w:rsid w:val="00C10387"/>
    <w:rsid w:val="00C106F3"/>
    <w:rsid w:val="00C11575"/>
    <w:rsid w:val="00C12362"/>
    <w:rsid w:val="00C136E5"/>
    <w:rsid w:val="00C1501B"/>
    <w:rsid w:val="00C16063"/>
    <w:rsid w:val="00C16422"/>
    <w:rsid w:val="00C176AB"/>
    <w:rsid w:val="00C1778C"/>
    <w:rsid w:val="00C17931"/>
    <w:rsid w:val="00C17C1D"/>
    <w:rsid w:val="00C20BAC"/>
    <w:rsid w:val="00C20CD2"/>
    <w:rsid w:val="00C2131F"/>
    <w:rsid w:val="00C21693"/>
    <w:rsid w:val="00C21A07"/>
    <w:rsid w:val="00C232E4"/>
    <w:rsid w:val="00C232E7"/>
    <w:rsid w:val="00C23CAC"/>
    <w:rsid w:val="00C23D61"/>
    <w:rsid w:val="00C23DE2"/>
    <w:rsid w:val="00C24F86"/>
    <w:rsid w:val="00C24FE2"/>
    <w:rsid w:val="00C259E9"/>
    <w:rsid w:val="00C27F72"/>
    <w:rsid w:val="00C30168"/>
    <w:rsid w:val="00C30196"/>
    <w:rsid w:val="00C30B5C"/>
    <w:rsid w:val="00C30DE6"/>
    <w:rsid w:val="00C31D18"/>
    <w:rsid w:val="00C32955"/>
    <w:rsid w:val="00C33C8D"/>
    <w:rsid w:val="00C33F6F"/>
    <w:rsid w:val="00C344BA"/>
    <w:rsid w:val="00C35634"/>
    <w:rsid w:val="00C360EE"/>
    <w:rsid w:val="00C36712"/>
    <w:rsid w:val="00C4067D"/>
    <w:rsid w:val="00C41482"/>
    <w:rsid w:val="00C422D3"/>
    <w:rsid w:val="00C43422"/>
    <w:rsid w:val="00C446A1"/>
    <w:rsid w:val="00C46FC4"/>
    <w:rsid w:val="00C47CBF"/>
    <w:rsid w:val="00C47FCB"/>
    <w:rsid w:val="00C50681"/>
    <w:rsid w:val="00C50787"/>
    <w:rsid w:val="00C50C94"/>
    <w:rsid w:val="00C516D2"/>
    <w:rsid w:val="00C51FAF"/>
    <w:rsid w:val="00C527C1"/>
    <w:rsid w:val="00C52918"/>
    <w:rsid w:val="00C533D7"/>
    <w:rsid w:val="00C54C24"/>
    <w:rsid w:val="00C56853"/>
    <w:rsid w:val="00C6040D"/>
    <w:rsid w:val="00C6062E"/>
    <w:rsid w:val="00C620CC"/>
    <w:rsid w:val="00C629B4"/>
    <w:rsid w:val="00C6320B"/>
    <w:rsid w:val="00C65D27"/>
    <w:rsid w:val="00C66143"/>
    <w:rsid w:val="00C671ED"/>
    <w:rsid w:val="00C67C68"/>
    <w:rsid w:val="00C704AF"/>
    <w:rsid w:val="00C70682"/>
    <w:rsid w:val="00C7086B"/>
    <w:rsid w:val="00C72163"/>
    <w:rsid w:val="00C739DF"/>
    <w:rsid w:val="00C749E8"/>
    <w:rsid w:val="00C767CA"/>
    <w:rsid w:val="00C81EBE"/>
    <w:rsid w:val="00C82C0C"/>
    <w:rsid w:val="00C82FDA"/>
    <w:rsid w:val="00C83C5D"/>
    <w:rsid w:val="00C85202"/>
    <w:rsid w:val="00C912CD"/>
    <w:rsid w:val="00C912FD"/>
    <w:rsid w:val="00C92F46"/>
    <w:rsid w:val="00C9414E"/>
    <w:rsid w:val="00C94A8E"/>
    <w:rsid w:val="00C9720F"/>
    <w:rsid w:val="00C97AC0"/>
    <w:rsid w:val="00CA0214"/>
    <w:rsid w:val="00CA03F2"/>
    <w:rsid w:val="00CA11F0"/>
    <w:rsid w:val="00CA1E94"/>
    <w:rsid w:val="00CA2568"/>
    <w:rsid w:val="00CA45B6"/>
    <w:rsid w:val="00CA631E"/>
    <w:rsid w:val="00CA6A1D"/>
    <w:rsid w:val="00CA7584"/>
    <w:rsid w:val="00CA7BD5"/>
    <w:rsid w:val="00CA7D36"/>
    <w:rsid w:val="00CB0A79"/>
    <w:rsid w:val="00CB21CA"/>
    <w:rsid w:val="00CB25BA"/>
    <w:rsid w:val="00CB2E03"/>
    <w:rsid w:val="00CB37D5"/>
    <w:rsid w:val="00CB4336"/>
    <w:rsid w:val="00CB4A9F"/>
    <w:rsid w:val="00CC05AB"/>
    <w:rsid w:val="00CC0EF2"/>
    <w:rsid w:val="00CC3BF6"/>
    <w:rsid w:val="00CC5E85"/>
    <w:rsid w:val="00CC61FE"/>
    <w:rsid w:val="00CC642B"/>
    <w:rsid w:val="00CC6B23"/>
    <w:rsid w:val="00CC7F0E"/>
    <w:rsid w:val="00CD0693"/>
    <w:rsid w:val="00CD122E"/>
    <w:rsid w:val="00CD18BB"/>
    <w:rsid w:val="00CD215E"/>
    <w:rsid w:val="00CD28E0"/>
    <w:rsid w:val="00CD2A60"/>
    <w:rsid w:val="00CD3CA3"/>
    <w:rsid w:val="00CD4806"/>
    <w:rsid w:val="00CD4BE9"/>
    <w:rsid w:val="00CD5057"/>
    <w:rsid w:val="00CD524E"/>
    <w:rsid w:val="00CD67CB"/>
    <w:rsid w:val="00CD6B93"/>
    <w:rsid w:val="00CD7B4C"/>
    <w:rsid w:val="00CD7E94"/>
    <w:rsid w:val="00CE02D5"/>
    <w:rsid w:val="00CE1F12"/>
    <w:rsid w:val="00CE276D"/>
    <w:rsid w:val="00CE279F"/>
    <w:rsid w:val="00CE2B44"/>
    <w:rsid w:val="00CE2D1F"/>
    <w:rsid w:val="00CE2EDF"/>
    <w:rsid w:val="00CE36FD"/>
    <w:rsid w:val="00CE48DF"/>
    <w:rsid w:val="00CE576B"/>
    <w:rsid w:val="00CE591A"/>
    <w:rsid w:val="00CE5C88"/>
    <w:rsid w:val="00CE6159"/>
    <w:rsid w:val="00CE621B"/>
    <w:rsid w:val="00CE64B6"/>
    <w:rsid w:val="00CE7996"/>
    <w:rsid w:val="00CF0550"/>
    <w:rsid w:val="00CF05D6"/>
    <w:rsid w:val="00CF1FAA"/>
    <w:rsid w:val="00CF3B6F"/>
    <w:rsid w:val="00CF3F56"/>
    <w:rsid w:val="00CF45AB"/>
    <w:rsid w:val="00CF4AB1"/>
    <w:rsid w:val="00CF4DD4"/>
    <w:rsid w:val="00CF56C7"/>
    <w:rsid w:val="00CF6A60"/>
    <w:rsid w:val="00D0023E"/>
    <w:rsid w:val="00D017E0"/>
    <w:rsid w:val="00D01BE7"/>
    <w:rsid w:val="00D02E8F"/>
    <w:rsid w:val="00D03222"/>
    <w:rsid w:val="00D03EFE"/>
    <w:rsid w:val="00D0419F"/>
    <w:rsid w:val="00D048B1"/>
    <w:rsid w:val="00D04BC4"/>
    <w:rsid w:val="00D05176"/>
    <w:rsid w:val="00D052DC"/>
    <w:rsid w:val="00D053CA"/>
    <w:rsid w:val="00D05543"/>
    <w:rsid w:val="00D05AF0"/>
    <w:rsid w:val="00D074CA"/>
    <w:rsid w:val="00D11CFB"/>
    <w:rsid w:val="00D11FD6"/>
    <w:rsid w:val="00D13166"/>
    <w:rsid w:val="00D13329"/>
    <w:rsid w:val="00D13A3E"/>
    <w:rsid w:val="00D140C3"/>
    <w:rsid w:val="00D16F44"/>
    <w:rsid w:val="00D1796A"/>
    <w:rsid w:val="00D17A62"/>
    <w:rsid w:val="00D205D1"/>
    <w:rsid w:val="00D20C3D"/>
    <w:rsid w:val="00D23867"/>
    <w:rsid w:val="00D238C7"/>
    <w:rsid w:val="00D238DD"/>
    <w:rsid w:val="00D23BCD"/>
    <w:rsid w:val="00D23C54"/>
    <w:rsid w:val="00D251AC"/>
    <w:rsid w:val="00D257AD"/>
    <w:rsid w:val="00D2685C"/>
    <w:rsid w:val="00D27E4C"/>
    <w:rsid w:val="00D30634"/>
    <w:rsid w:val="00D32130"/>
    <w:rsid w:val="00D33598"/>
    <w:rsid w:val="00D34273"/>
    <w:rsid w:val="00D35138"/>
    <w:rsid w:val="00D355C5"/>
    <w:rsid w:val="00D35811"/>
    <w:rsid w:val="00D358D0"/>
    <w:rsid w:val="00D362F4"/>
    <w:rsid w:val="00D36E57"/>
    <w:rsid w:val="00D37960"/>
    <w:rsid w:val="00D41BC5"/>
    <w:rsid w:val="00D41D7E"/>
    <w:rsid w:val="00D43595"/>
    <w:rsid w:val="00D43D72"/>
    <w:rsid w:val="00D44CEB"/>
    <w:rsid w:val="00D45090"/>
    <w:rsid w:val="00D450E7"/>
    <w:rsid w:val="00D45244"/>
    <w:rsid w:val="00D455C0"/>
    <w:rsid w:val="00D46359"/>
    <w:rsid w:val="00D4668A"/>
    <w:rsid w:val="00D47CB8"/>
    <w:rsid w:val="00D50F67"/>
    <w:rsid w:val="00D538C5"/>
    <w:rsid w:val="00D54052"/>
    <w:rsid w:val="00D54AF7"/>
    <w:rsid w:val="00D54BCA"/>
    <w:rsid w:val="00D55BFF"/>
    <w:rsid w:val="00D55DD0"/>
    <w:rsid w:val="00D5606D"/>
    <w:rsid w:val="00D56080"/>
    <w:rsid w:val="00D57F41"/>
    <w:rsid w:val="00D601B2"/>
    <w:rsid w:val="00D62707"/>
    <w:rsid w:val="00D62C43"/>
    <w:rsid w:val="00D62C66"/>
    <w:rsid w:val="00D62E98"/>
    <w:rsid w:val="00D630DA"/>
    <w:rsid w:val="00D6473C"/>
    <w:rsid w:val="00D65A18"/>
    <w:rsid w:val="00D66C69"/>
    <w:rsid w:val="00D7112A"/>
    <w:rsid w:val="00D71CA1"/>
    <w:rsid w:val="00D71E98"/>
    <w:rsid w:val="00D721E6"/>
    <w:rsid w:val="00D746E6"/>
    <w:rsid w:val="00D747BB"/>
    <w:rsid w:val="00D75136"/>
    <w:rsid w:val="00D77605"/>
    <w:rsid w:val="00D8138B"/>
    <w:rsid w:val="00D82BCF"/>
    <w:rsid w:val="00D83A5D"/>
    <w:rsid w:val="00D83B93"/>
    <w:rsid w:val="00D843BC"/>
    <w:rsid w:val="00D84596"/>
    <w:rsid w:val="00D84A03"/>
    <w:rsid w:val="00D84C60"/>
    <w:rsid w:val="00D85368"/>
    <w:rsid w:val="00D85D43"/>
    <w:rsid w:val="00D86BA5"/>
    <w:rsid w:val="00D87C7A"/>
    <w:rsid w:val="00D900D3"/>
    <w:rsid w:val="00D9270D"/>
    <w:rsid w:val="00D93035"/>
    <w:rsid w:val="00D9429C"/>
    <w:rsid w:val="00D94328"/>
    <w:rsid w:val="00D95172"/>
    <w:rsid w:val="00D962E9"/>
    <w:rsid w:val="00D96AE9"/>
    <w:rsid w:val="00D9775D"/>
    <w:rsid w:val="00DA21C2"/>
    <w:rsid w:val="00DA27F3"/>
    <w:rsid w:val="00DA3676"/>
    <w:rsid w:val="00DA487D"/>
    <w:rsid w:val="00DA4ADB"/>
    <w:rsid w:val="00DA6BA5"/>
    <w:rsid w:val="00DB07A5"/>
    <w:rsid w:val="00DB36F2"/>
    <w:rsid w:val="00DB416C"/>
    <w:rsid w:val="00DB4191"/>
    <w:rsid w:val="00DB50CC"/>
    <w:rsid w:val="00DB59D5"/>
    <w:rsid w:val="00DB6722"/>
    <w:rsid w:val="00DB7427"/>
    <w:rsid w:val="00DC20C7"/>
    <w:rsid w:val="00DC332D"/>
    <w:rsid w:val="00DC35CB"/>
    <w:rsid w:val="00DC3657"/>
    <w:rsid w:val="00DC3D2C"/>
    <w:rsid w:val="00DC4D66"/>
    <w:rsid w:val="00DC76B3"/>
    <w:rsid w:val="00DC7C50"/>
    <w:rsid w:val="00DD0990"/>
    <w:rsid w:val="00DD18E8"/>
    <w:rsid w:val="00DD1A1E"/>
    <w:rsid w:val="00DD38FD"/>
    <w:rsid w:val="00DD3A6D"/>
    <w:rsid w:val="00DD3EE9"/>
    <w:rsid w:val="00DD44F7"/>
    <w:rsid w:val="00DD54EF"/>
    <w:rsid w:val="00DD602C"/>
    <w:rsid w:val="00DD70BC"/>
    <w:rsid w:val="00DE0017"/>
    <w:rsid w:val="00DE11E0"/>
    <w:rsid w:val="00DE1C0A"/>
    <w:rsid w:val="00DE32D7"/>
    <w:rsid w:val="00DE370C"/>
    <w:rsid w:val="00DE4BB5"/>
    <w:rsid w:val="00DE5759"/>
    <w:rsid w:val="00DE6EDD"/>
    <w:rsid w:val="00DE79E0"/>
    <w:rsid w:val="00DF2C53"/>
    <w:rsid w:val="00DF3FF6"/>
    <w:rsid w:val="00DF6476"/>
    <w:rsid w:val="00DF67B5"/>
    <w:rsid w:val="00DF6925"/>
    <w:rsid w:val="00DF6D1F"/>
    <w:rsid w:val="00DF73C5"/>
    <w:rsid w:val="00E00188"/>
    <w:rsid w:val="00E003A9"/>
    <w:rsid w:val="00E003E1"/>
    <w:rsid w:val="00E00441"/>
    <w:rsid w:val="00E018A4"/>
    <w:rsid w:val="00E01A03"/>
    <w:rsid w:val="00E01AFE"/>
    <w:rsid w:val="00E034BE"/>
    <w:rsid w:val="00E03F01"/>
    <w:rsid w:val="00E04BC0"/>
    <w:rsid w:val="00E04D32"/>
    <w:rsid w:val="00E06BA9"/>
    <w:rsid w:val="00E10567"/>
    <w:rsid w:val="00E129B0"/>
    <w:rsid w:val="00E13AB4"/>
    <w:rsid w:val="00E14691"/>
    <w:rsid w:val="00E14AB8"/>
    <w:rsid w:val="00E14B2A"/>
    <w:rsid w:val="00E14BAC"/>
    <w:rsid w:val="00E14C13"/>
    <w:rsid w:val="00E1524E"/>
    <w:rsid w:val="00E15657"/>
    <w:rsid w:val="00E159C5"/>
    <w:rsid w:val="00E17D8F"/>
    <w:rsid w:val="00E2048C"/>
    <w:rsid w:val="00E2089D"/>
    <w:rsid w:val="00E22FDE"/>
    <w:rsid w:val="00E23D06"/>
    <w:rsid w:val="00E244F6"/>
    <w:rsid w:val="00E2490D"/>
    <w:rsid w:val="00E25489"/>
    <w:rsid w:val="00E25DF9"/>
    <w:rsid w:val="00E2714B"/>
    <w:rsid w:val="00E307D0"/>
    <w:rsid w:val="00E30A17"/>
    <w:rsid w:val="00E315EB"/>
    <w:rsid w:val="00E31B3E"/>
    <w:rsid w:val="00E33F13"/>
    <w:rsid w:val="00E34B83"/>
    <w:rsid w:val="00E359B3"/>
    <w:rsid w:val="00E35C10"/>
    <w:rsid w:val="00E40879"/>
    <w:rsid w:val="00E4155F"/>
    <w:rsid w:val="00E41822"/>
    <w:rsid w:val="00E42AC5"/>
    <w:rsid w:val="00E43A4F"/>
    <w:rsid w:val="00E43D8A"/>
    <w:rsid w:val="00E4483D"/>
    <w:rsid w:val="00E4623E"/>
    <w:rsid w:val="00E47869"/>
    <w:rsid w:val="00E47EB9"/>
    <w:rsid w:val="00E5033D"/>
    <w:rsid w:val="00E50B8E"/>
    <w:rsid w:val="00E517AE"/>
    <w:rsid w:val="00E51AFB"/>
    <w:rsid w:val="00E51CB5"/>
    <w:rsid w:val="00E525C1"/>
    <w:rsid w:val="00E537D6"/>
    <w:rsid w:val="00E5395B"/>
    <w:rsid w:val="00E55653"/>
    <w:rsid w:val="00E55E23"/>
    <w:rsid w:val="00E56B34"/>
    <w:rsid w:val="00E56C01"/>
    <w:rsid w:val="00E60F94"/>
    <w:rsid w:val="00E61041"/>
    <w:rsid w:val="00E61B7F"/>
    <w:rsid w:val="00E62011"/>
    <w:rsid w:val="00E62213"/>
    <w:rsid w:val="00E62BFD"/>
    <w:rsid w:val="00E63259"/>
    <w:rsid w:val="00E64226"/>
    <w:rsid w:val="00E64714"/>
    <w:rsid w:val="00E6676E"/>
    <w:rsid w:val="00E67130"/>
    <w:rsid w:val="00E67DBA"/>
    <w:rsid w:val="00E70775"/>
    <w:rsid w:val="00E717CF"/>
    <w:rsid w:val="00E71E44"/>
    <w:rsid w:val="00E74C62"/>
    <w:rsid w:val="00E758A8"/>
    <w:rsid w:val="00E7594B"/>
    <w:rsid w:val="00E763C0"/>
    <w:rsid w:val="00E76A64"/>
    <w:rsid w:val="00E77271"/>
    <w:rsid w:val="00E77409"/>
    <w:rsid w:val="00E80B71"/>
    <w:rsid w:val="00E80F00"/>
    <w:rsid w:val="00E830EC"/>
    <w:rsid w:val="00E8383B"/>
    <w:rsid w:val="00E83F4D"/>
    <w:rsid w:val="00E84189"/>
    <w:rsid w:val="00E841BF"/>
    <w:rsid w:val="00E84615"/>
    <w:rsid w:val="00E86130"/>
    <w:rsid w:val="00E865CD"/>
    <w:rsid w:val="00E86A01"/>
    <w:rsid w:val="00E90216"/>
    <w:rsid w:val="00E903AE"/>
    <w:rsid w:val="00E90722"/>
    <w:rsid w:val="00E921F6"/>
    <w:rsid w:val="00E9246F"/>
    <w:rsid w:val="00E92777"/>
    <w:rsid w:val="00E929F1"/>
    <w:rsid w:val="00E92CC1"/>
    <w:rsid w:val="00E92DA2"/>
    <w:rsid w:val="00E93351"/>
    <w:rsid w:val="00E9453A"/>
    <w:rsid w:val="00E947BE"/>
    <w:rsid w:val="00E948BE"/>
    <w:rsid w:val="00E95017"/>
    <w:rsid w:val="00E95DD1"/>
    <w:rsid w:val="00E96A65"/>
    <w:rsid w:val="00EA1070"/>
    <w:rsid w:val="00EA1786"/>
    <w:rsid w:val="00EA197B"/>
    <w:rsid w:val="00EA1A50"/>
    <w:rsid w:val="00EA1EEB"/>
    <w:rsid w:val="00EA2662"/>
    <w:rsid w:val="00EA2C18"/>
    <w:rsid w:val="00EA3299"/>
    <w:rsid w:val="00EA3C4C"/>
    <w:rsid w:val="00EA7ED1"/>
    <w:rsid w:val="00EB0E91"/>
    <w:rsid w:val="00EB13BB"/>
    <w:rsid w:val="00EB2FC8"/>
    <w:rsid w:val="00EB33D8"/>
    <w:rsid w:val="00EB4CE2"/>
    <w:rsid w:val="00EB4DF4"/>
    <w:rsid w:val="00EB4FE3"/>
    <w:rsid w:val="00EB54CC"/>
    <w:rsid w:val="00EB7030"/>
    <w:rsid w:val="00EC017C"/>
    <w:rsid w:val="00EC063D"/>
    <w:rsid w:val="00EC15A9"/>
    <w:rsid w:val="00EC1AE3"/>
    <w:rsid w:val="00EC2396"/>
    <w:rsid w:val="00EC2488"/>
    <w:rsid w:val="00EC3000"/>
    <w:rsid w:val="00EC365D"/>
    <w:rsid w:val="00EC384B"/>
    <w:rsid w:val="00EC4BA8"/>
    <w:rsid w:val="00EC5058"/>
    <w:rsid w:val="00EC5E9D"/>
    <w:rsid w:val="00EC7AF5"/>
    <w:rsid w:val="00ED02AA"/>
    <w:rsid w:val="00ED0B98"/>
    <w:rsid w:val="00ED0F59"/>
    <w:rsid w:val="00ED20F4"/>
    <w:rsid w:val="00ED4579"/>
    <w:rsid w:val="00ED4FFC"/>
    <w:rsid w:val="00ED50CB"/>
    <w:rsid w:val="00ED6574"/>
    <w:rsid w:val="00ED6603"/>
    <w:rsid w:val="00ED6C19"/>
    <w:rsid w:val="00ED7EE7"/>
    <w:rsid w:val="00EE142D"/>
    <w:rsid w:val="00EE1A4A"/>
    <w:rsid w:val="00EE2B26"/>
    <w:rsid w:val="00EE3A0E"/>
    <w:rsid w:val="00EE4B65"/>
    <w:rsid w:val="00EF0572"/>
    <w:rsid w:val="00EF18B8"/>
    <w:rsid w:val="00EF3255"/>
    <w:rsid w:val="00EF3F10"/>
    <w:rsid w:val="00EF4E71"/>
    <w:rsid w:val="00EF6578"/>
    <w:rsid w:val="00EF66DC"/>
    <w:rsid w:val="00EF6A4D"/>
    <w:rsid w:val="00EF76C6"/>
    <w:rsid w:val="00F01340"/>
    <w:rsid w:val="00F024FA"/>
    <w:rsid w:val="00F031C4"/>
    <w:rsid w:val="00F055B9"/>
    <w:rsid w:val="00F059DB"/>
    <w:rsid w:val="00F05AE4"/>
    <w:rsid w:val="00F060C6"/>
    <w:rsid w:val="00F065CE"/>
    <w:rsid w:val="00F0680E"/>
    <w:rsid w:val="00F073FE"/>
    <w:rsid w:val="00F1203C"/>
    <w:rsid w:val="00F12507"/>
    <w:rsid w:val="00F1314A"/>
    <w:rsid w:val="00F13213"/>
    <w:rsid w:val="00F13255"/>
    <w:rsid w:val="00F13789"/>
    <w:rsid w:val="00F1445A"/>
    <w:rsid w:val="00F17194"/>
    <w:rsid w:val="00F1727D"/>
    <w:rsid w:val="00F17439"/>
    <w:rsid w:val="00F2010D"/>
    <w:rsid w:val="00F20768"/>
    <w:rsid w:val="00F210EB"/>
    <w:rsid w:val="00F21390"/>
    <w:rsid w:val="00F22272"/>
    <w:rsid w:val="00F230E8"/>
    <w:rsid w:val="00F23D30"/>
    <w:rsid w:val="00F2471C"/>
    <w:rsid w:val="00F256AB"/>
    <w:rsid w:val="00F26614"/>
    <w:rsid w:val="00F26E3D"/>
    <w:rsid w:val="00F271EA"/>
    <w:rsid w:val="00F2762C"/>
    <w:rsid w:val="00F276E3"/>
    <w:rsid w:val="00F3235E"/>
    <w:rsid w:val="00F32BF3"/>
    <w:rsid w:val="00F32DF1"/>
    <w:rsid w:val="00F32F4C"/>
    <w:rsid w:val="00F32F56"/>
    <w:rsid w:val="00F34791"/>
    <w:rsid w:val="00F34ACA"/>
    <w:rsid w:val="00F34D87"/>
    <w:rsid w:val="00F35DD3"/>
    <w:rsid w:val="00F35F57"/>
    <w:rsid w:val="00F36FE9"/>
    <w:rsid w:val="00F37683"/>
    <w:rsid w:val="00F40FAD"/>
    <w:rsid w:val="00F41B79"/>
    <w:rsid w:val="00F4247C"/>
    <w:rsid w:val="00F42D37"/>
    <w:rsid w:val="00F42F91"/>
    <w:rsid w:val="00F43F0C"/>
    <w:rsid w:val="00F45A9B"/>
    <w:rsid w:val="00F468E0"/>
    <w:rsid w:val="00F47F33"/>
    <w:rsid w:val="00F51CF0"/>
    <w:rsid w:val="00F51CFD"/>
    <w:rsid w:val="00F51ED7"/>
    <w:rsid w:val="00F52081"/>
    <w:rsid w:val="00F5220D"/>
    <w:rsid w:val="00F52651"/>
    <w:rsid w:val="00F537E9"/>
    <w:rsid w:val="00F53EA3"/>
    <w:rsid w:val="00F548AF"/>
    <w:rsid w:val="00F54D3B"/>
    <w:rsid w:val="00F54E72"/>
    <w:rsid w:val="00F561F5"/>
    <w:rsid w:val="00F57135"/>
    <w:rsid w:val="00F57D96"/>
    <w:rsid w:val="00F604F9"/>
    <w:rsid w:val="00F60612"/>
    <w:rsid w:val="00F6101A"/>
    <w:rsid w:val="00F61DCF"/>
    <w:rsid w:val="00F62CAC"/>
    <w:rsid w:val="00F637D1"/>
    <w:rsid w:val="00F63B7F"/>
    <w:rsid w:val="00F65B37"/>
    <w:rsid w:val="00F65D26"/>
    <w:rsid w:val="00F663C2"/>
    <w:rsid w:val="00F666F4"/>
    <w:rsid w:val="00F67026"/>
    <w:rsid w:val="00F67138"/>
    <w:rsid w:val="00F67228"/>
    <w:rsid w:val="00F67A71"/>
    <w:rsid w:val="00F67AA6"/>
    <w:rsid w:val="00F67C96"/>
    <w:rsid w:val="00F717D2"/>
    <w:rsid w:val="00F74999"/>
    <w:rsid w:val="00F759CA"/>
    <w:rsid w:val="00F774E5"/>
    <w:rsid w:val="00F833E3"/>
    <w:rsid w:val="00F83BB4"/>
    <w:rsid w:val="00F8435E"/>
    <w:rsid w:val="00F87A6C"/>
    <w:rsid w:val="00F902AB"/>
    <w:rsid w:val="00F90DAE"/>
    <w:rsid w:val="00F919E6"/>
    <w:rsid w:val="00F919FD"/>
    <w:rsid w:val="00F91F7E"/>
    <w:rsid w:val="00F92183"/>
    <w:rsid w:val="00F92994"/>
    <w:rsid w:val="00F93275"/>
    <w:rsid w:val="00F94058"/>
    <w:rsid w:val="00F94C66"/>
    <w:rsid w:val="00F95E7F"/>
    <w:rsid w:val="00F965EF"/>
    <w:rsid w:val="00F9737F"/>
    <w:rsid w:val="00F97784"/>
    <w:rsid w:val="00FA0832"/>
    <w:rsid w:val="00FA258C"/>
    <w:rsid w:val="00FA2F1D"/>
    <w:rsid w:val="00FA31A4"/>
    <w:rsid w:val="00FA3286"/>
    <w:rsid w:val="00FA37BB"/>
    <w:rsid w:val="00FA57E9"/>
    <w:rsid w:val="00FA58E4"/>
    <w:rsid w:val="00FA5D67"/>
    <w:rsid w:val="00FA5DAF"/>
    <w:rsid w:val="00FA6302"/>
    <w:rsid w:val="00FA6373"/>
    <w:rsid w:val="00FA6786"/>
    <w:rsid w:val="00FB1799"/>
    <w:rsid w:val="00FB1DD6"/>
    <w:rsid w:val="00FB3DBC"/>
    <w:rsid w:val="00FB4890"/>
    <w:rsid w:val="00FB492C"/>
    <w:rsid w:val="00FB600F"/>
    <w:rsid w:val="00FB659C"/>
    <w:rsid w:val="00FB682C"/>
    <w:rsid w:val="00FB68F9"/>
    <w:rsid w:val="00FB78ED"/>
    <w:rsid w:val="00FC1890"/>
    <w:rsid w:val="00FC218D"/>
    <w:rsid w:val="00FC44BE"/>
    <w:rsid w:val="00FC4D38"/>
    <w:rsid w:val="00FC54E5"/>
    <w:rsid w:val="00FC57A8"/>
    <w:rsid w:val="00FC7021"/>
    <w:rsid w:val="00FD1CC8"/>
    <w:rsid w:val="00FD3350"/>
    <w:rsid w:val="00FD3827"/>
    <w:rsid w:val="00FD45CB"/>
    <w:rsid w:val="00FD464D"/>
    <w:rsid w:val="00FD51B3"/>
    <w:rsid w:val="00FD526C"/>
    <w:rsid w:val="00FD52F7"/>
    <w:rsid w:val="00FD6430"/>
    <w:rsid w:val="00FD6639"/>
    <w:rsid w:val="00FD75BB"/>
    <w:rsid w:val="00FE02E5"/>
    <w:rsid w:val="00FE0321"/>
    <w:rsid w:val="00FE16EB"/>
    <w:rsid w:val="00FE1B35"/>
    <w:rsid w:val="00FE1BA5"/>
    <w:rsid w:val="00FE25A3"/>
    <w:rsid w:val="00FE3174"/>
    <w:rsid w:val="00FE5066"/>
    <w:rsid w:val="00FE52AF"/>
    <w:rsid w:val="00FE565E"/>
    <w:rsid w:val="00FE69DD"/>
    <w:rsid w:val="00FE7150"/>
    <w:rsid w:val="00FF0623"/>
    <w:rsid w:val="00FF0C82"/>
    <w:rsid w:val="00FF17BA"/>
    <w:rsid w:val="00FF424E"/>
    <w:rsid w:val="00FF4840"/>
    <w:rsid w:val="00FF48E2"/>
    <w:rsid w:val="00FF4EE7"/>
    <w:rsid w:val="00FF51D1"/>
    <w:rsid w:val="00FF68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2C38"/>
  <w15:docId w15:val="{F09BF3B9-435A-4460-A5A2-D638ACCC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4EB5"/>
  </w:style>
  <w:style w:type="paragraph" w:styleId="Titolo1">
    <w:name w:val="heading 1"/>
    <w:basedOn w:val="Normale"/>
    <w:next w:val="Normale"/>
    <w:link w:val="Titolo1Carattere"/>
    <w:uiPriority w:val="9"/>
    <w:qFormat/>
    <w:rsid w:val="00DE370C"/>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D84A03"/>
    <w:pPr>
      <w:keepNext/>
      <w:keepLines/>
      <w:numPr>
        <w:ilvl w:val="1"/>
        <w:numId w:val="3"/>
      </w:numPr>
      <w:spacing w:before="200" w:after="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BE7735"/>
    <w:pPr>
      <w:keepNext/>
      <w:keepLines/>
      <w:spacing w:before="200" w:after="0"/>
      <w:outlineLvl w:val="2"/>
    </w:pPr>
    <w:rPr>
      <w:rFonts w:asciiTheme="majorHAnsi" w:eastAsiaTheme="majorEastAsia" w:hAnsiTheme="majorHAnsi" w:cstheme="majorBidi"/>
      <w:b/>
      <w:bCs/>
      <w:color w:val="4472C4" w:themeColor="accent1"/>
    </w:rPr>
  </w:style>
  <w:style w:type="paragraph" w:styleId="Titolo4">
    <w:name w:val="heading 4"/>
    <w:basedOn w:val="Normale"/>
    <w:next w:val="Normale"/>
    <w:link w:val="Titolo4Carattere"/>
    <w:unhideWhenUsed/>
    <w:qFormat/>
    <w:rsid w:val="00651E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qFormat/>
    <w:rsid w:val="00651EF1"/>
    <w:pPr>
      <w:numPr>
        <w:ilvl w:val="4"/>
        <w:numId w:val="3"/>
      </w:numPr>
      <w:overflowPunct w:val="0"/>
      <w:autoSpaceDE w:val="0"/>
      <w:autoSpaceDN w:val="0"/>
      <w:adjustRightInd w:val="0"/>
      <w:spacing w:before="240" w:after="60" w:line="240" w:lineRule="auto"/>
      <w:textAlignment w:val="baseline"/>
      <w:outlineLvl w:val="4"/>
    </w:pPr>
    <w:rPr>
      <w:rFonts w:ascii="Arial" w:eastAsia="Times New Roman" w:hAnsi="Arial" w:cs="Times New Roman"/>
      <w:szCs w:val="20"/>
      <w:lang w:eastAsia="zh-TW"/>
    </w:rPr>
  </w:style>
  <w:style w:type="paragraph" w:styleId="Titolo6">
    <w:name w:val="heading 6"/>
    <w:basedOn w:val="Normale"/>
    <w:next w:val="Normale"/>
    <w:link w:val="Titolo6Carattere"/>
    <w:qFormat/>
    <w:rsid w:val="00651EF1"/>
    <w:pPr>
      <w:numPr>
        <w:ilvl w:val="5"/>
        <w:numId w:val="3"/>
      </w:num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i/>
      <w:szCs w:val="20"/>
      <w:lang w:eastAsia="zh-TW"/>
    </w:rPr>
  </w:style>
  <w:style w:type="paragraph" w:styleId="Titolo7">
    <w:name w:val="heading 7"/>
    <w:basedOn w:val="Normale"/>
    <w:next w:val="Normale"/>
    <w:link w:val="Titolo7Carattere"/>
    <w:qFormat/>
    <w:rsid w:val="00651EF1"/>
    <w:pPr>
      <w:numPr>
        <w:ilvl w:val="6"/>
        <w:numId w:val="3"/>
      </w:num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lang w:eastAsia="zh-TW"/>
    </w:rPr>
  </w:style>
  <w:style w:type="paragraph" w:styleId="Titolo8">
    <w:name w:val="heading 8"/>
    <w:basedOn w:val="Normale"/>
    <w:next w:val="Normale"/>
    <w:link w:val="Titolo8Carattere"/>
    <w:qFormat/>
    <w:rsid w:val="00651EF1"/>
    <w:pPr>
      <w:numPr>
        <w:ilvl w:val="7"/>
        <w:numId w:val="3"/>
      </w:num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lang w:eastAsia="zh-TW"/>
    </w:rPr>
  </w:style>
  <w:style w:type="paragraph" w:styleId="Titolo9">
    <w:name w:val="heading 9"/>
    <w:basedOn w:val="Normale"/>
    <w:next w:val="Normale"/>
    <w:link w:val="Titolo9Carattere"/>
    <w:qFormat/>
    <w:rsid w:val="00651EF1"/>
    <w:pPr>
      <w:numPr>
        <w:ilvl w:val="8"/>
        <w:numId w:val="3"/>
      </w:numPr>
      <w:overflowPunct w:val="0"/>
      <w:autoSpaceDE w:val="0"/>
      <w:autoSpaceDN w:val="0"/>
      <w:adjustRightInd w:val="0"/>
      <w:spacing w:before="240" w:after="60" w:line="240" w:lineRule="auto"/>
      <w:textAlignment w:val="baseline"/>
      <w:outlineLvl w:val="8"/>
    </w:pPr>
    <w:rPr>
      <w:rFonts w:ascii="Arial" w:eastAsia="Times New Roman" w:hAnsi="Arial" w:cs="Times New Roman"/>
      <w:b/>
      <w:i/>
      <w:sz w:val="18"/>
      <w:szCs w:val="20"/>
      <w:lang w:eastAsia="zh-T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CAMPIONATO">
    <w:name w:val="TITOLO_CAMPIONATO"/>
    <w:basedOn w:val="Normale"/>
    <w:rsid w:val="00386398"/>
    <w:pPr>
      <w:spacing w:after="0" w:line="240" w:lineRule="auto"/>
      <w:jc w:val="center"/>
    </w:pPr>
    <w:rPr>
      <w:rFonts w:ascii="Arial" w:eastAsia="Arial" w:hAnsi="Arial" w:cs="Arial"/>
      <w:b/>
      <w:color w:val="000000"/>
      <w:sz w:val="36"/>
      <w:szCs w:val="36"/>
      <w:lang w:eastAsia="it-IT"/>
    </w:rPr>
  </w:style>
  <w:style w:type="paragraph" w:styleId="Paragrafoelenco">
    <w:name w:val="List Paragraph"/>
    <w:basedOn w:val="Normale"/>
    <w:uiPriority w:val="34"/>
    <w:qFormat/>
    <w:rsid w:val="0012439A"/>
    <w:pPr>
      <w:ind w:left="720"/>
      <w:contextualSpacing/>
    </w:pPr>
  </w:style>
  <w:style w:type="paragraph" w:styleId="Nessunaspaziatura">
    <w:name w:val="No Spacing"/>
    <w:link w:val="NessunaspaziaturaCarattere"/>
    <w:uiPriority w:val="1"/>
    <w:qFormat/>
    <w:rsid w:val="00DE370C"/>
    <w:pPr>
      <w:spacing w:after="0" w:line="240" w:lineRule="auto"/>
    </w:pPr>
  </w:style>
  <w:style w:type="character" w:customStyle="1" w:styleId="Titolo1Carattere">
    <w:name w:val="Titolo 1 Carattere"/>
    <w:basedOn w:val="Carpredefinitoparagrafo"/>
    <w:link w:val="Titolo1"/>
    <w:uiPriority w:val="9"/>
    <w:rsid w:val="00DE370C"/>
    <w:rPr>
      <w:rFonts w:asciiTheme="majorHAnsi" w:eastAsiaTheme="majorEastAsia" w:hAnsiTheme="majorHAnsi" w:cstheme="majorBidi"/>
      <w:color w:val="2F5496" w:themeColor="accent1" w:themeShade="BF"/>
      <w:sz w:val="32"/>
      <w:szCs w:val="32"/>
    </w:rPr>
  </w:style>
  <w:style w:type="paragraph" w:styleId="Testofumetto">
    <w:name w:val="Balloon Text"/>
    <w:basedOn w:val="Normale"/>
    <w:link w:val="TestofumettoCarattere"/>
    <w:uiPriority w:val="99"/>
    <w:semiHidden/>
    <w:unhideWhenUsed/>
    <w:rsid w:val="001732B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32B2"/>
    <w:rPr>
      <w:rFonts w:ascii="Tahoma" w:hAnsi="Tahoma" w:cs="Tahoma"/>
      <w:sz w:val="16"/>
      <w:szCs w:val="16"/>
    </w:rPr>
  </w:style>
  <w:style w:type="character" w:styleId="Collegamentoipertestuale">
    <w:name w:val="Hyperlink"/>
    <w:basedOn w:val="Carpredefinitoparagrafo"/>
    <w:uiPriority w:val="99"/>
    <w:unhideWhenUsed/>
    <w:rsid w:val="00EA1070"/>
    <w:rPr>
      <w:color w:val="0563C1" w:themeColor="hyperlink"/>
      <w:u w:val="single"/>
    </w:rPr>
  </w:style>
  <w:style w:type="character" w:customStyle="1" w:styleId="Titolo2Carattere">
    <w:name w:val="Titolo 2 Carattere"/>
    <w:basedOn w:val="Carpredefinitoparagrafo"/>
    <w:link w:val="Titolo2"/>
    <w:uiPriority w:val="9"/>
    <w:rsid w:val="00D84A03"/>
    <w:rPr>
      <w:rFonts w:asciiTheme="majorHAnsi" w:eastAsiaTheme="majorEastAsia" w:hAnsiTheme="majorHAnsi" w:cstheme="majorBidi"/>
      <w:b/>
      <w:bCs/>
      <w:color w:val="4472C4" w:themeColor="accent1"/>
      <w:sz w:val="26"/>
      <w:szCs w:val="26"/>
    </w:rPr>
  </w:style>
  <w:style w:type="table" w:styleId="Grigliatabella">
    <w:name w:val="Table Grid"/>
    <w:basedOn w:val="Tabellanormale"/>
    <w:uiPriority w:val="39"/>
    <w:unhideWhenUsed/>
    <w:rsid w:val="00971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sommario">
    <w:name w:val="TOC Heading"/>
    <w:basedOn w:val="Titolo1"/>
    <w:next w:val="Normale"/>
    <w:uiPriority w:val="39"/>
    <w:semiHidden/>
    <w:unhideWhenUsed/>
    <w:qFormat/>
    <w:rsid w:val="00BF0678"/>
    <w:pPr>
      <w:spacing w:before="480" w:line="276" w:lineRule="auto"/>
      <w:outlineLvl w:val="9"/>
    </w:pPr>
    <w:rPr>
      <w:b/>
      <w:bCs/>
      <w:sz w:val="28"/>
      <w:szCs w:val="28"/>
      <w:lang w:eastAsia="it-IT"/>
    </w:rPr>
  </w:style>
  <w:style w:type="paragraph" w:styleId="Sommario1">
    <w:name w:val="toc 1"/>
    <w:basedOn w:val="Normale"/>
    <w:next w:val="Normale"/>
    <w:autoRedefine/>
    <w:uiPriority w:val="39"/>
    <w:unhideWhenUsed/>
    <w:qFormat/>
    <w:rsid w:val="00AD358C"/>
    <w:pPr>
      <w:tabs>
        <w:tab w:val="left" w:pos="440"/>
        <w:tab w:val="right" w:leader="dot" w:pos="9628"/>
      </w:tabs>
      <w:spacing w:after="0"/>
    </w:pPr>
    <w:rPr>
      <w:rFonts w:cstheme="minorHAnsi"/>
      <w:b/>
      <w:noProof/>
      <w:sz w:val="20"/>
      <w:szCs w:val="20"/>
    </w:rPr>
  </w:style>
  <w:style w:type="paragraph" w:styleId="Testonotaapidipagina">
    <w:name w:val="footnote text"/>
    <w:basedOn w:val="Normale"/>
    <w:link w:val="TestonotaapidipaginaCarattere"/>
    <w:uiPriority w:val="99"/>
    <w:semiHidden/>
    <w:unhideWhenUsed/>
    <w:rsid w:val="00BF067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F0678"/>
    <w:rPr>
      <w:sz w:val="20"/>
      <w:szCs w:val="20"/>
    </w:rPr>
  </w:style>
  <w:style w:type="character" w:styleId="Rimandonotaapidipagina">
    <w:name w:val="footnote reference"/>
    <w:basedOn w:val="Carpredefinitoparagrafo"/>
    <w:uiPriority w:val="99"/>
    <w:semiHidden/>
    <w:unhideWhenUsed/>
    <w:rsid w:val="00BF0678"/>
    <w:rPr>
      <w:vertAlign w:val="superscript"/>
    </w:rPr>
  </w:style>
  <w:style w:type="paragraph" w:styleId="Sommario2">
    <w:name w:val="toc 2"/>
    <w:basedOn w:val="Normale"/>
    <w:next w:val="Normale"/>
    <w:autoRedefine/>
    <w:uiPriority w:val="39"/>
    <w:unhideWhenUsed/>
    <w:qFormat/>
    <w:rsid w:val="0010248E"/>
    <w:pPr>
      <w:tabs>
        <w:tab w:val="right" w:leader="dot" w:pos="9628"/>
      </w:tabs>
      <w:spacing w:after="100" w:line="276" w:lineRule="auto"/>
      <w:ind w:left="220"/>
      <w:jc w:val="both"/>
    </w:pPr>
    <w:rPr>
      <w:rFonts w:asciiTheme="majorHAnsi" w:eastAsiaTheme="majorEastAsia" w:hAnsiTheme="majorHAnsi" w:cstheme="majorBidi"/>
      <w:b/>
      <w:bCs/>
      <w:noProof/>
      <w:lang w:eastAsia="it-IT"/>
    </w:rPr>
  </w:style>
  <w:style w:type="paragraph" w:styleId="Sommario3">
    <w:name w:val="toc 3"/>
    <w:basedOn w:val="Normale"/>
    <w:next w:val="Normale"/>
    <w:autoRedefine/>
    <w:uiPriority w:val="39"/>
    <w:unhideWhenUsed/>
    <w:qFormat/>
    <w:rsid w:val="00BF0678"/>
    <w:pPr>
      <w:spacing w:after="100" w:line="276" w:lineRule="auto"/>
      <w:ind w:left="440"/>
    </w:pPr>
    <w:rPr>
      <w:rFonts w:eastAsiaTheme="minorEastAsia"/>
      <w:lang w:eastAsia="it-IT"/>
    </w:rPr>
  </w:style>
  <w:style w:type="paragraph" w:styleId="Intestazione">
    <w:name w:val="header"/>
    <w:aliases w:val="Carattere6 Carattere,Carattere6 Carattere Carattere Carattere Carattere Carattere,Carattere6 Carattere Carattere Carattere Carattere,Carattere22 Carattere,Carattere6 Carattere Carattere Carattere, Carattere6 Carattere, Carattere22 Carattere"/>
    <w:basedOn w:val="Normale"/>
    <w:link w:val="IntestazioneCarattere"/>
    <w:uiPriority w:val="99"/>
    <w:unhideWhenUsed/>
    <w:rsid w:val="00912F95"/>
    <w:pPr>
      <w:tabs>
        <w:tab w:val="center" w:pos="4819"/>
        <w:tab w:val="right" w:pos="9638"/>
      </w:tabs>
      <w:spacing w:after="0" w:line="240" w:lineRule="auto"/>
    </w:pPr>
  </w:style>
  <w:style w:type="character" w:customStyle="1" w:styleId="IntestazioneCarattere">
    <w:name w:val="Intestazione Carattere"/>
    <w:aliases w:val="Carattere6 Carattere Carattere,Carattere6 Carattere Carattere Carattere Carattere Carattere Carattere,Carattere6 Carattere Carattere Carattere Carattere Carattere1,Carattere22 Carattere Carattere, Carattere6 Carattere Carattere"/>
    <w:basedOn w:val="Carpredefinitoparagrafo"/>
    <w:link w:val="Intestazione"/>
    <w:uiPriority w:val="99"/>
    <w:rsid w:val="00912F95"/>
  </w:style>
  <w:style w:type="paragraph" w:styleId="Pidipagina">
    <w:name w:val="footer"/>
    <w:basedOn w:val="Normale"/>
    <w:link w:val="PidipaginaCarattere"/>
    <w:uiPriority w:val="99"/>
    <w:unhideWhenUsed/>
    <w:rsid w:val="00912F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2F95"/>
  </w:style>
  <w:style w:type="table" w:customStyle="1" w:styleId="Grigliatabellachiara1">
    <w:name w:val="Griglia tabella chiara1"/>
    <w:basedOn w:val="Tabellanormale"/>
    <w:uiPriority w:val="40"/>
    <w:rsid w:val="00883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883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
    <w:name w:val="Tabella semplice - 21"/>
    <w:basedOn w:val="Tabellanormale"/>
    <w:uiPriority w:val="42"/>
    <w:rsid w:val="00883D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
    <w:name w:val="Tabella semplice - 31"/>
    <w:basedOn w:val="Tabellanormale"/>
    <w:uiPriority w:val="43"/>
    <w:rsid w:val="00883D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
    <w:name w:val="Tabella semplice 41"/>
    <w:basedOn w:val="Tabellanormale"/>
    <w:uiPriority w:val="44"/>
    <w:rsid w:val="00883D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
    <w:name w:val="Tabella semplice 51"/>
    <w:basedOn w:val="Tabellanormale"/>
    <w:uiPriority w:val="45"/>
    <w:rsid w:val="00883D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3Carattere">
    <w:name w:val="Titolo 3 Carattere"/>
    <w:basedOn w:val="Carpredefinitoparagrafo"/>
    <w:link w:val="Titolo3"/>
    <w:uiPriority w:val="9"/>
    <w:rsid w:val="00BE7735"/>
    <w:rPr>
      <w:rFonts w:asciiTheme="majorHAnsi" w:eastAsiaTheme="majorEastAsia" w:hAnsiTheme="majorHAnsi" w:cstheme="majorBidi"/>
      <w:b/>
      <w:bCs/>
      <w:color w:val="4472C4" w:themeColor="accent1"/>
    </w:rPr>
  </w:style>
  <w:style w:type="character" w:customStyle="1" w:styleId="Menzionenonrisolta1">
    <w:name w:val="Menzione non risolta1"/>
    <w:basedOn w:val="Carpredefinitoparagrafo"/>
    <w:uiPriority w:val="99"/>
    <w:semiHidden/>
    <w:unhideWhenUsed/>
    <w:rsid w:val="00713424"/>
    <w:rPr>
      <w:color w:val="605E5C"/>
      <w:shd w:val="clear" w:color="auto" w:fill="E1DFDD"/>
    </w:rPr>
  </w:style>
  <w:style w:type="paragraph" w:styleId="NormaleWeb">
    <w:name w:val="Normal (Web)"/>
    <w:basedOn w:val="Normale"/>
    <w:uiPriority w:val="99"/>
    <w:unhideWhenUsed/>
    <w:rsid w:val="000F340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F3404"/>
    <w:rPr>
      <w:b/>
      <w:bCs/>
    </w:rPr>
  </w:style>
  <w:style w:type="character" w:customStyle="1" w:styleId="Menzionenonrisolta2">
    <w:name w:val="Menzione non risolta2"/>
    <w:basedOn w:val="Carpredefinitoparagrafo"/>
    <w:uiPriority w:val="99"/>
    <w:unhideWhenUsed/>
    <w:rsid w:val="00C912CD"/>
    <w:rPr>
      <w:color w:val="605E5C"/>
      <w:shd w:val="clear" w:color="auto" w:fill="E1DFDD"/>
    </w:rPr>
  </w:style>
  <w:style w:type="character" w:styleId="Menzionenonrisolta">
    <w:name w:val="Unresolved Mention"/>
    <w:basedOn w:val="Carpredefinitoparagrafo"/>
    <w:uiPriority w:val="99"/>
    <w:semiHidden/>
    <w:unhideWhenUsed/>
    <w:rsid w:val="00F94C66"/>
    <w:rPr>
      <w:color w:val="605E5C"/>
      <w:shd w:val="clear" w:color="auto" w:fill="E1DFDD"/>
    </w:rPr>
  </w:style>
  <w:style w:type="numbering" w:customStyle="1" w:styleId="Nessunelenco1">
    <w:name w:val="Nessun elenco1"/>
    <w:next w:val="Nessunelenco"/>
    <w:uiPriority w:val="99"/>
    <w:semiHidden/>
    <w:unhideWhenUsed/>
    <w:rsid w:val="00756E9E"/>
  </w:style>
  <w:style w:type="table" w:customStyle="1" w:styleId="Grigliatabella1">
    <w:name w:val="Griglia tabella1"/>
    <w:basedOn w:val="Tabellanormale"/>
    <w:next w:val="Grigliatabella"/>
    <w:uiPriority w:val="39"/>
    <w:unhideWhenUsed/>
    <w:rsid w:val="00756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1">
    <w:name w:val="Griglia tabella chiara11"/>
    <w:basedOn w:val="Tabellanormale"/>
    <w:uiPriority w:val="40"/>
    <w:rsid w:val="00756E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1">
    <w:name w:val="Tabella semplice - 111"/>
    <w:basedOn w:val="Tabellanormale"/>
    <w:uiPriority w:val="41"/>
    <w:rsid w:val="00756E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211">
    <w:name w:val="Tabella semplice - 211"/>
    <w:basedOn w:val="Tabellanormale"/>
    <w:uiPriority w:val="42"/>
    <w:rsid w:val="00756E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lasemplice-311">
    <w:name w:val="Tabella semplice - 311"/>
    <w:basedOn w:val="Tabellanormale"/>
    <w:uiPriority w:val="43"/>
    <w:rsid w:val="00756E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semplice411">
    <w:name w:val="Tabella semplice 411"/>
    <w:basedOn w:val="Tabellanormale"/>
    <w:uiPriority w:val="44"/>
    <w:rsid w:val="00756E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511">
    <w:name w:val="Tabella semplice 511"/>
    <w:basedOn w:val="Tabellanormale"/>
    <w:uiPriority w:val="45"/>
    <w:rsid w:val="00756E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olo4Carattere">
    <w:name w:val="Titolo 4 Carattere"/>
    <w:basedOn w:val="Carpredefinitoparagrafo"/>
    <w:link w:val="Titolo4"/>
    <w:rsid w:val="00651EF1"/>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rsid w:val="00651EF1"/>
    <w:rPr>
      <w:rFonts w:ascii="Arial" w:eastAsia="Times New Roman" w:hAnsi="Arial" w:cs="Times New Roman"/>
      <w:szCs w:val="20"/>
      <w:lang w:eastAsia="zh-TW"/>
    </w:rPr>
  </w:style>
  <w:style w:type="character" w:customStyle="1" w:styleId="Titolo6Carattere">
    <w:name w:val="Titolo 6 Carattere"/>
    <w:basedOn w:val="Carpredefinitoparagrafo"/>
    <w:link w:val="Titolo6"/>
    <w:rsid w:val="00651EF1"/>
    <w:rPr>
      <w:rFonts w:ascii="Times New Roman" w:eastAsia="Times New Roman" w:hAnsi="Times New Roman" w:cs="Times New Roman"/>
      <w:i/>
      <w:szCs w:val="20"/>
      <w:lang w:eastAsia="zh-TW"/>
    </w:rPr>
  </w:style>
  <w:style w:type="character" w:customStyle="1" w:styleId="Titolo7Carattere">
    <w:name w:val="Titolo 7 Carattere"/>
    <w:basedOn w:val="Carpredefinitoparagrafo"/>
    <w:link w:val="Titolo7"/>
    <w:rsid w:val="00651EF1"/>
    <w:rPr>
      <w:rFonts w:ascii="Arial" w:eastAsia="Times New Roman" w:hAnsi="Arial" w:cs="Times New Roman"/>
      <w:sz w:val="20"/>
      <w:szCs w:val="20"/>
      <w:lang w:eastAsia="zh-TW"/>
    </w:rPr>
  </w:style>
  <w:style w:type="character" w:customStyle="1" w:styleId="Titolo8Carattere">
    <w:name w:val="Titolo 8 Carattere"/>
    <w:basedOn w:val="Carpredefinitoparagrafo"/>
    <w:link w:val="Titolo8"/>
    <w:rsid w:val="00651EF1"/>
    <w:rPr>
      <w:rFonts w:ascii="Arial" w:eastAsia="Times New Roman" w:hAnsi="Arial" w:cs="Times New Roman"/>
      <w:i/>
      <w:sz w:val="20"/>
      <w:szCs w:val="20"/>
      <w:lang w:eastAsia="zh-TW"/>
    </w:rPr>
  </w:style>
  <w:style w:type="character" w:customStyle="1" w:styleId="Titolo9Carattere">
    <w:name w:val="Titolo 9 Carattere"/>
    <w:basedOn w:val="Carpredefinitoparagrafo"/>
    <w:link w:val="Titolo9"/>
    <w:rsid w:val="00651EF1"/>
    <w:rPr>
      <w:rFonts w:ascii="Arial" w:eastAsia="Times New Roman" w:hAnsi="Arial" w:cs="Times New Roman"/>
      <w:b/>
      <w:i/>
      <w:sz w:val="18"/>
      <w:szCs w:val="20"/>
      <w:lang w:eastAsia="zh-TW"/>
    </w:rPr>
  </w:style>
  <w:style w:type="paragraph" w:customStyle="1" w:styleId="LndStileBase">
    <w:name w:val="LndStileBase"/>
    <w:uiPriority w:val="99"/>
    <w:rsid w:val="00651EF1"/>
    <w:pPr>
      <w:overflowPunct w:val="0"/>
      <w:autoSpaceDE w:val="0"/>
      <w:autoSpaceDN w:val="0"/>
      <w:adjustRightInd w:val="0"/>
      <w:spacing w:after="0" w:line="240" w:lineRule="auto"/>
      <w:textAlignment w:val="baseline"/>
    </w:pPr>
    <w:rPr>
      <w:rFonts w:ascii="Arial" w:eastAsia="Times New Roman" w:hAnsi="Arial" w:cs="Times New Roman"/>
      <w:noProof/>
      <w:szCs w:val="20"/>
      <w:lang w:eastAsia="zh-TW"/>
    </w:rPr>
  </w:style>
  <w:style w:type="paragraph" w:customStyle="1" w:styleId="LndNormale1">
    <w:name w:val="LndNormale1"/>
    <w:basedOn w:val="Normale"/>
    <w:link w:val="LndNormale1Carattere"/>
    <w:rsid w:val="00651EF1"/>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zh-TW"/>
    </w:rPr>
  </w:style>
  <w:style w:type="paragraph" w:customStyle="1" w:styleId="LndNormale2">
    <w:name w:val="LndNormale2"/>
    <w:basedOn w:val="Normale"/>
    <w:rsid w:val="00651EF1"/>
    <w:pPr>
      <w:overflowPunct w:val="0"/>
      <w:autoSpaceDE w:val="0"/>
      <w:autoSpaceDN w:val="0"/>
      <w:adjustRightInd w:val="0"/>
      <w:spacing w:after="0" w:line="240" w:lineRule="auto"/>
      <w:ind w:left="284"/>
      <w:jc w:val="both"/>
      <w:textAlignment w:val="baseline"/>
    </w:pPr>
    <w:rPr>
      <w:rFonts w:ascii="Arial" w:eastAsia="Times New Roman" w:hAnsi="Arial" w:cs="Times New Roman"/>
      <w:noProof/>
      <w:szCs w:val="20"/>
      <w:lang w:eastAsia="zh-TW"/>
    </w:rPr>
  </w:style>
  <w:style w:type="paragraph" w:customStyle="1" w:styleId="LndNormale3">
    <w:name w:val="LndNormale3"/>
    <w:basedOn w:val="Normale"/>
    <w:rsid w:val="00651EF1"/>
    <w:pPr>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5">
    <w:name w:val="LndTitolo5"/>
    <w:basedOn w:val="LndStileBase"/>
    <w:next w:val="LndAmmoniti"/>
    <w:rsid w:val="00651EF1"/>
    <w:pPr>
      <w:spacing w:before="240" w:after="120"/>
      <w:ind w:left="567"/>
    </w:pPr>
    <w:rPr>
      <w:b/>
      <w:u w:val="single"/>
    </w:rPr>
  </w:style>
  <w:style w:type="paragraph" w:customStyle="1" w:styleId="LndAmmoniti">
    <w:name w:val="LndAmmoniti"/>
    <w:basedOn w:val="Normale"/>
    <w:rsid w:val="00651EF1"/>
    <w:pPr>
      <w:overflowPunct w:val="0"/>
      <w:autoSpaceDE w:val="0"/>
      <w:autoSpaceDN w:val="0"/>
      <w:adjustRightInd w:val="0"/>
      <w:spacing w:after="0" w:line="240" w:lineRule="auto"/>
      <w:ind w:left="567"/>
      <w:textAlignment w:val="baseline"/>
    </w:pPr>
    <w:rPr>
      <w:rFonts w:ascii="Arial" w:eastAsia="Times New Roman" w:hAnsi="Arial" w:cs="Times New Roman"/>
      <w:noProof/>
      <w:sz w:val="18"/>
      <w:szCs w:val="20"/>
      <w:lang w:eastAsia="zh-TW"/>
    </w:rPr>
  </w:style>
  <w:style w:type="character" w:styleId="Numeropagina">
    <w:name w:val="page number"/>
    <w:rsid w:val="00651EF1"/>
    <w:rPr>
      <w:rFonts w:ascii="Arial" w:hAnsi="Arial"/>
      <w:sz w:val="18"/>
    </w:rPr>
  </w:style>
  <w:style w:type="paragraph" w:customStyle="1" w:styleId="LndAmmendeSociet">
    <w:name w:val="LndAmmendeSocietà"/>
    <w:basedOn w:val="Normale"/>
    <w:rsid w:val="00651EF1"/>
    <w:pPr>
      <w:overflowPunct w:val="0"/>
      <w:autoSpaceDE w:val="0"/>
      <w:autoSpaceDN w:val="0"/>
      <w:adjustRightInd w:val="0"/>
      <w:spacing w:after="0" w:line="240" w:lineRule="auto"/>
      <w:ind w:left="1814"/>
      <w:jc w:val="both"/>
      <w:textAlignment w:val="baseline"/>
    </w:pPr>
    <w:rPr>
      <w:rFonts w:ascii="Arial" w:eastAsia="Times New Roman" w:hAnsi="Arial" w:cs="Times New Roman"/>
      <w:noProof/>
      <w:szCs w:val="20"/>
      <w:lang w:eastAsia="zh-TW"/>
    </w:rPr>
  </w:style>
  <w:style w:type="character" w:styleId="Numeroriga">
    <w:name w:val="line number"/>
    <w:basedOn w:val="Carpredefinitoparagrafo"/>
    <w:rsid w:val="00651EF1"/>
  </w:style>
  <w:style w:type="paragraph" w:customStyle="1" w:styleId="LndNomeSociet">
    <w:name w:val="LndNomeSocietà"/>
    <w:basedOn w:val="Normale"/>
    <w:next w:val="LndAmmendeSociet"/>
    <w:rsid w:val="00651EF1"/>
    <w:pPr>
      <w:overflowPunct w:val="0"/>
      <w:autoSpaceDE w:val="0"/>
      <w:autoSpaceDN w:val="0"/>
      <w:adjustRightInd w:val="0"/>
      <w:spacing w:after="0" w:line="240" w:lineRule="auto"/>
      <w:textAlignment w:val="baseline"/>
    </w:pPr>
    <w:rPr>
      <w:rFonts w:ascii="Arial" w:eastAsia="Times New Roman" w:hAnsi="Arial" w:cs="Times New Roman"/>
      <w:caps/>
      <w:noProof/>
      <w:sz w:val="20"/>
      <w:szCs w:val="20"/>
      <w:u w:val="single"/>
      <w:lang w:eastAsia="zh-TW"/>
    </w:rPr>
  </w:style>
  <w:style w:type="paragraph" w:customStyle="1" w:styleId="LndTitoloAmmendeSociet">
    <w:name w:val="LndTitoloAmmendeSocietà"/>
    <w:basedOn w:val="LndStileBase"/>
    <w:next w:val="LndAmmendeSociet"/>
    <w:rsid w:val="00651EF1"/>
    <w:pPr>
      <w:tabs>
        <w:tab w:val="left" w:pos="1814"/>
      </w:tabs>
      <w:ind w:left="567"/>
    </w:pPr>
    <w:rPr>
      <w:b/>
      <w:caps/>
      <w:sz w:val="20"/>
    </w:rPr>
  </w:style>
  <w:style w:type="paragraph" w:customStyle="1" w:styleId="LndSegue">
    <w:name w:val="LndSegue"/>
    <w:basedOn w:val="LndNormale2"/>
    <w:rsid w:val="00651EF1"/>
    <w:pPr>
      <w:jc w:val="left"/>
    </w:pPr>
    <w:rPr>
      <w:b/>
      <w:sz w:val="20"/>
    </w:rPr>
  </w:style>
  <w:style w:type="paragraph" w:customStyle="1" w:styleId="LndNomeEspulsi">
    <w:name w:val="LndNomeEspulsi"/>
    <w:basedOn w:val="Normale"/>
    <w:rsid w:val="00651EF1"/>
    <w:pPr>
      <w:tabs>
        <w:tab w:val="left" w:pos="4536"/>
      </w:tabs>
      <w:overflowPunct w:val="0"/>
      <w:autoSpaceDE w:val="0"/>
      <w:autoSpaceDN w:val="0"/>
      <w:adjustRightInd w:val="0"/>
      <w:spacing w:after="0" w:line="240" w:lineRule="auto"/>
      <w:ind w:left="567"/>
      <w:textAlignment w:val="baseline"/>
    </w:pPr>
    <w:rPr>
      <w:rFonts w:ascii="Arial" w:eastAsia="Times New Roman" w:hAnsi="Arial" w:cs="Times New Roman"/>
      <w:caps/>
      <w:noProof/>
      <w:sz w:val="18"/>
      <w:szCs w:val="20"/>
      <w:lang w:eastAsia="zh-TW"/>
    </w:rPr>
  </w:style>
  <w:style w:type="paragraph" w:customStyle="1" w:styleId="LndMotivazioneEspulsione">
    <w:name w:val="LndMotivazioneEspulsione"/>
    <w:basedOn w:val="Normale"/>
    <w:rsid w:val="00651EF1"/>
    <w:pPr>
      <w:tabs>
        <w:tab w:val="left" w:pos="4536"/>
      </w:tabs>
      <w:overflowPunct w:val="0"/>
      <w:autoSpaceDE w:val="0"/>
      <w:autoSpaceDN w:val="0"/>
      <w:adjustRightInd w:val="0"/>
      <w:spacing w:after="0" w:line="240" w:lineRule="auto"/>
      <w:ind w:left="567"/>
      <w:jc w:val="both"/>
      <w:textAlignment w:val="baseline"/>
    </w:pPr>
    <w:rPr>
      <w:rFonts w:ascii="Arial" w:eastAsia="Times New Roman" w:hAnsi="Arial" w:cs="Times New Roman"/>
      <w:noProof/>
      <w:szCs w:val="20"/>
      <w:lang w:eastAsia="zh-TW"/>
    </w:rPr>
  </w:style>
  <w:style w:type="paragraph" w:customStyle="1" w:styleId="LndTitolo4">
    <w:name w:val="LndTitolo4"/>
    <w:basedOn w:val="LndStileBase"/>
    <w:next w:val="LndNomeEspulsi"/>
    <w:rsid w:val="00651EF1"/>
    <w:pPr>
      <w:spacing w:before="240" w:after="120"/>
      <w:ind w:left="567"/>
    </w:pPr>
    <w:rPr>
      <w:b/>
      <w:u w:val="single"/>
    </w:rPr>
  </w:style>
  <w:style w:type="paragraph" w:customStyle="1" w:styleId="LndJunioresNumero">
    <w:name w:val="LndJunioresNumero"/>
    <w:basedOn w:val="Normale"/>
    <w:next w:val="Normale"/>
    <w:rsid w:val="00651EF1"/>
    <w:pPr>
      <w:overflowPunct w:val="0"/>
      <w:autoSpaceDE w:val="0"/>
      <w:autoSpaceDN w:val="0"/>
      <w:adjustRightInd w:val="0"/>
      <w:spacing w:after="0" w:line="240" w:lineRule="auto"/>
      <w:ind w:left="8222"/>
      <w:textAlignment w:val="baseline"/>
    </w:pPr>
    <w:rPr>
      <w:rFonts w:ascii="Arial" w:eastAsia="Times New Roman" w:hAnsi="Arial" w:cs="Times New Roman"/>
      <w:noProof/>
      <w:sz w:val="36"/>
      <w:szCs w:val="20"/>
      <w:lang w:eastAsia="zh-TW"/>
    </w:rPr>
  </w:style>
  <w:style w:type="paragraph" w:customStyle="1" w:styleId="LndNumeroComunicato">
    <w:name w:val="LndNumeroComunicato"/>
    <w:basedOn w:val="Normale"/>
    <w:next w:val="LndNormale1"/>
    <w:rsid w:val="00651EF1"/>
    <w:pPr>
      <w:overflowPunct w:val="0"/>
      <w:autoSpaceDE w:val="0"/>
      <w:autoSpaceDN w:val="0"/>
      <w:adjustRightInd w:val="0"/>
      <w:spacing w:after="0" w:line="240" w:lineRule="auto"/>
      <w:ind w:left="9412"/>
      <w:textAlignment w:val="baseline"/>
    </w:pPr>
    <w:rPr>
      <w:rFonts w:ascii="Arial" w:eastAsia="Times New Roman" w:hAnsi="Arial" w:cs="Times New Roman"/>
      <w:noProof/>
      <w:sz w:val="36"/>
      <w:szCs w:val="20"/>
      <w:lang w:eastAsia="zh-TW"/>
    </w:rPr>
  </w:style>
  <w:style w:type="paragraph" w:customStyle="1" w:styleId="LndNormale4">
    <w:name w:val="LndNormale4"/>
    <w:basedOn w:val="Normale"/>
    <w:rsid w:val="00651EF1"/>
    <w:pPr>
      <w:overflowPunct w:val="0"/>
      <w:autoSpaceDE w:val="0"/>
      <w:autoSpaceDN w:val="0"/>
      <w:adjustRightInd w:val="0"/>
      <w:spacing w:after="0" w:line="240" w:lineRule="auto"/>
      <w:ind w:left="851"/>
      <w:jc w:val="both"/>
      <w:textAlignment w:val="baseline"/>
    </w:pPr>
    <w:rPr>
      <w:rFonts w:ascii="Arial" w:eastAsia="Times New Roman" w:hAnsi="Arial" w:cs="Times New Roman"/>
      <w:noProof/>
      <w:szCs w:val="20"/>
      <w:lang w:eastAsia="zh-TW"/>
    </w:rPr>
  </w:style>
  <w:style w:type="paragraph" w:customStyle="1" w:styleId="LndNumeroComunicatoJuniores">
    <w:name w:val="LndNumeroComunicatoJuniores"/>
    <w:basedOn w:val="Normale"/>
    <w:rsid w:val="00651EF1"/>
    <w:pPr>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eastAsia="zh-TW"/>
    </w:rPr>
  </w:style>
  <w:style w:type="paragraph" w:customStyle="1" w:styleId="LndGareDel">
    <w:name w:val="LndGareDel"/>
    <w:basedOn w:val="Normale"/>
    <w:next w:val="Normale"/>
    <w:rsid w:val="00651EF1"/>
    <w:pPr>
      <w:overflowPunct w:val="0"/>
      <w:autoSpaceDE w:val="0"/>
      <w:autoSpaceDN w:val="0"/>
      <w:adjustRightInd w:val="0"/>
      <w:spacing w:after="0" w:line="240" w:lineRule="auto"/>
      <w:textAlignment w:val="baseline"/>
    </w:pPr>
    <w:rPr>
      <w:rFonts w:ascii="Arial" w:eastAsia="Times New Roman" w:hAnsi="Arial" w:cs="Times New Roman"/>
      <w:b/>
      <w:caps/>
      <w:noProof/>
      <w:sz w:val="20"/>
      <w:szCs w:val="20"/>
      <w:lang w:eastAsia="zh-TW"/>
    </w:rPr>
  </w:style>
  <w:style w:type="paragraph" w:customStyle="1" w:styleId="LndTitolo1">
    <w:name w:val="LndTitolo1"/>
    <w:basedOn w:val="LndStileBase"/>
    <w:next w:val="LndNormale2"/>
    <w:rsid w:val="00651EF1"/>
    <w:pPr>
      <w:spacing w:before="360" w:after="240"/>
      <w:ind w:left="284"/>
    </w:pPr>
    <w:rPr>
      <w:b/>
      <w:smallCaps/>
      <w:sz w:val="30"/>
      <w:u w:val="single"/>
    </w:rPr>
  </w:style>
  <w:style w:type="paragraph" w:customStyle="1" w:styleId="LndTitolo2">
    <w:name w:val="LndTitolo2"/>
    <w:basedOn w:val="LndStileBase"/>
    <w:rsid w:val="00651EF1"/>
    <w:pPr>
      <w:spacing w:before="240" w:after="120"/>
      <w:ind w:left="284"/>
    </w:pPr>
    <w:rPr>
      <w:b/>
      <w:smallCaps/>
      <w:sz w:val="26"/>
      <w:u w:val="single"/>
    </w:rPr>
  </w:style>
  <w:style w:type="paragraph" w:customStyle="1" w:styleId="LndTitolo3">
    <w:name w:val="LndTitolo3"/>
    <w:basedOn w:val="LndStileBase"/>
    <w:next w:val="LndNormale3"/>
    <w:rsid w:val="00651EF1"/>
    <w:pPr>
      <w:spacing w:before="240" w:after="120"/>
      <w:ind w:left="567"/>
    </w:pPr>
    <w:rPr>
      <w:b/>
      <w:smallCaps/>
      <w:u w:val="single"/>
    </w:rPr>
  </w:style>
  <w:style w:type="paragraph" w:customStyle="1" w:styleId="LndRisultati">
    <w:name w:val="LndRisultati"/>
    <w:basedOn w:val="Normale"/>
    <w:rsid w:val="00651EF1"/>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zh-TW"/>
    </w:rPr>
  </w:style>
  <w:style w:type="paragraph" w:customStyle="1" w:styleId="LndTitolo6">
    <w:name w:val="LndTitolo6"/>
    <w:basedOn w:val="LndNormale1"/>
    <w:next w:val="LndAmmoniti"/>
    <w:rsid w:val="00651EF1"/>
    <w:pPr>
      <w:ind w:left="284"/>
    </w:pPr>
    <w:rPr>
      <w:b/>
      <w:sz w:val="18"/>
    </w:rPr>
  </w:style>
  <w:style w:type="paragraph" w:customStyle="1" w:styleId="LndTitoloSqualificaCampo">
    <w:name w:val="LndTitoloSqualificaCampo"/>
    <w:basedOn w:val="LndNormale2"/>
    <w:next w:val="LndAmmendeSociet"/>
    <w:rsid w:val="00651EF1"/>
    <w:rPr>
      <w:b/>
    </w:rPr>
  </w:style>
  <w:style w:type="paragraph" w:customStyle="1" w:styleId="LndProvvedimenti">
    <w:name w:val="LndProvvedimenti"/>
    <w:basedOn w:val="LndMotivazioneEspulsione"/>
    <w:rsid w:val="00651EF1"/>
    <w:pPr>
      <w:ind w:left="1304"/>
    </w:pPr>
  </w:style>
  <w:style w:type="paragraph" w:customStyle="1" w:styleId="LndTitoloCampionato">
    <w:name w:val="LndTitoloCampionato"/>
    <w:next w:val="LndNormale1"/>
    <w:rsid w:val="00651EF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i/>
      <w:noProof/>
      <w:sz w:val="30"/>
      <w:szCs w:val="20"/>
      <w:lang w:eastAsia="zh-TW"/>
    </w:rPr>
  </w:style>
  <w:style w:type="paragraph" w:styleId="Intestazionemessaggio">
    <w:name w:val="Message Header"/>
    <w:basedOn w:val="Normale"/>
    <w:link w:val="IntestazionemessaggioCarattere"/>
    <w:rsid w:val="00651E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134" w:hanging="1134"/>
      <w:textAlignment w:val="baseline"/>
    </w:pPr>
    <w:rPr>
      <w:rFonts w:ascii="Arial" w:eastAsia="Times New Roman" w:hAnsi="Arial" w:cs="Times New Roman"/>
      <w:sz w:val="24"/>
      <w:szCs w:val="20"/>
      <w:lang w:eastAsia="zh-TW"/>
    </w:rPr>
  </w:style>
  <w:style w:type="character" w:customStyle="1" w:styleId="IntestazionemessaggioCarattere">
    <w:name w:val="Intestazione messaggio Carattere"/>
    <w:basedOn w:val="Carpredefinitoparagrafo"/>
    <w:link w:val="Intestazionemessaggio"/>
    <w:rsid w:val="00651EF1"/>
    <w:rPr>
      <w:rFonts w:ascii="Arial" w:eastAsia="Times New Roman" w:hAnsi="Arial" w:cs="Times New Roman"/>
      <w:sz w:val="24"/>
      <w:szCs w:val="20"/>
      <w:shd w:val="pct20" w:color="auto" w:fill="auto"/>
      <w:lang w:eastAsia="zh-TW"/>
    </w:rPr>
  </w:style>
  <w:style w:type="character" w:customStyle="1" w:styleId="Collegamentoipertestuale1">
    <w:name w:val="Collegamento ipertestuale1"/>
    <w:rsid w:val="00651EF1"/>
    <w:rPr>
      <w:color w:val="0000FF"/>
      <w:u w:val="single"/>
    </w:rPr>
  </w:style>
  <w:style w:type="paragraph" w:customStyle="1" w:styleId="linea">
    <w:name w:val="linea"/>
    <w:basedOn w:val="Normale"/>
    <w:next w:val="Normale"/>
    <w:rsid w:val="00651EF1"/>
    <w:pPr>
      <w:tabs>
        <w:tab w:val="center" w:leader="underscore" w:pos="10206"/>
      </w:tabs>
      <w:spacing w:after="0" w:line="240" w:lineRule="auto"/>
      <w:jc w:val="both"/>
    </w:pPr>
    <w:rPr>
      <w:rFonts w:ascii="Times New Roman" w:eastAsia="Times New Roman" w:hAnsi="Times New Roman" w:cs="Times New Roman"/>
      <w:sz w:val="20"/>
      <w:szCs w:val="20"/>
      <w:lang w:eastAsia="it-IT"/>
    </w:rPr>
  </w:style>
  <w:style w:type="paragraph" w:customStyle="1" w:styleId="TITOLO10">
    <w:name w:val="TITOLO 10"/>
    <w:basedOn w:val="Normale"/>
    <w:rsid w:val="00651EF1"/>
    <w:pPr>
      <w:spacing w:after="0" w:line="240" w:lineRule="auto"/>
      <w:jc w:val="both"/>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651EF1"/>
    <w:pPr>
      <w:widowControl w:val="0"/>
      <w:spacing w:after="0" w:line="240" w:lineRule="auto"/>
    </w:pPr>
    <w:rPr>
      <w:rFonts w:ascii="Arial" w:eastAsia="Times New Roman" w:hAnsi="Arial" w:cs="Times New Roman"/>
      <w:b/>
      <w:sz w:val="20"/>
      <w:szCs w:val="20"/>
      <w:lang w:eastAsia="it-IT"/>
    </w:rPr>
  </w:style>
  <w:style w:type="character" w:customStyle="1" w:styleId="CorpotestoCarattere">
    <w:name w:val="Corpo testo Carattere"/>
    <w:basedOn w:val="Carpredefinitoparagrafo"/>
    <w:link w:val="Corpotesto"/>
    <w:rsid w:val="00651EF1"/>
    <w:rPr>
      <w:rFonts w:ascii="Arial" w:eastAsia="Times New Roman" w:hAnsi="Arial" w:cs="Times New Roman"/>
      <w:b/>
      <w:sz w:val="20"/>
      <w:szCs w:val="20"/>
      <w:lang w:eastAsia="it-IT"/>
    </w:rPr>
  </w:style>
  <w:style w:type="paragraph" w:styleId="Corpodeltesto2">
    <w:name w:val="Body Text 2"/>
    <w:basedOn w:val="Normale"/>
    <w:link w:val="Corpodeltesto2Carattere"/>
    <w:rsid w:val="00651EF1"/>
    <w:pPr>
      <w:numPr>
        <w:ilvl w:val="12"/>
      </w:numPr>
      <w:spacing w:after="0" w:line="240" w:lineRule="auto"/>
      <w:jc w:val="both"/>
    </w:pPr>
    <w:rPr>
      <w:rFonts w:ascii="Arial" w:eastAsia="Times New Roman" w:hAnsi="Arial" w:cs="Times New Roman"/>
      <w:b/>
      <w:szCs w:val="20"/>
      <w:lang w:eastAsia="it-IT"/>
    </w:rPr>
  </w:style>
  <w:style w:type="character" w:customStyle="1" w:styleId="Corpodeltesto2Carattere">
    <w:name w:val="Corpo del testo 2 Carattere"/>
    <w:basedOn w:val="Carpredefinitoparagrafo"/>
    <w:link w:val="Corpodeltesto2"/>
    <w:rsid w:val="00651EF1"/>
    <w:rPr>
      <w:rFonts w:ascii="Arial" w:eastAsia="Times New Roman" w:hAnsi="Arial" w:cs="Times New Roman"/>
      <w:b/>
      <w:szCs w:val="20"/>
      <w:lang w:eastAsia="it-IT"/>
    </w:rPr>
  </w:style>
  <w:style w:type="paragraph" w:customStyle="1" w:styleId="Corpodeltesto21">
    <w:name w:val="Corpo del testo 21"/>
    <w:basedOn w:val="Normale"/>
    <w:rsid w:val="00651EF1"/>
    <w:pPr>
      <w:overflowPunct w:val="0"/>
      <w:autoSpaceDE w:val="0"/>
      <w:autoSpaceDN w:val="0"/>
      <w:adjustRightInd w:val="0"/>
      <w:spacing w:after="0" w:line="240" w:lineRule="auto"/>
      <w:ind w:left="284"/>
      <w:textAlignment w:val="baseline"/>
    </w:pPr>
    <w:rPr>
      <w:rFonts w:ascii="American" w:eastAsia="Times New Roman" w:hAnsi="American" w:cs="Times New Roman"/>
      <w:b/>
      <w:sz w:val="32"/>
      <w:szCs w:val="20"/>
      <w:lang w:eastAsia="it-IT"/>
    </w:rPr>
  </w:style>
  <w:style w:type="paragraph" w:styleId="Didascalia">
    <w:name w:val="caption"/>
    <w:basedOn w:val="Normale"/>
    <w:next w:val="Normale"/>
    <w:qFormat/>
    <w:rsid w:val="00651EF1"/>
    <w:pPr>
      <w:numPr>
        <w:ilvl w:val="12"/>
      </w:numPr>
      <w:overflowPunct w:val="0"/>
      <w:autoSpaceDE w:val="0"/>
      <w:autoSpaceDN w:val="0"/>
      <w:adjustRightInd w:val="0"/>
      <w:spacing w:after="0" w:line="240" w:lineRule="auto"/>
      <w:textAlignment w:val="baseline"/>
    </w:pPr>
    <w:rPr>
      <w:rFonts w:ascii="Arial" w:eastAsia="Times New Roman" w:hAnsi="Arial" w:cs="Times New Roman"/>
      <w:b/>
      <w:sz w:val="24"/>
      <w:szCs w:val="20"/>
      <w:lang w:eastAsia="it-IT"/>
    </w:rPr>
  </w:style>
  <w:style w:type="paragraph" w:customStyle="1" w:styleId="CM13">
    <w:name w:val="CM13"/>
    <w:basedOn w:val="Normale"/>
    <w:next w:val="Normale"/>
    <w:rsid w:val="00651EF1"/>
    <w:pPr>
      <w:widowControl w:val="0"/>
      <w:autoSpaceDE w:val="0"/>
      <w:autoSpaceDN w:val="0"/>
      <w:adjustRightInd w:val="0"/>
      <w:spacing w:after="563" w:line="240" w:lineRule="auto"/>
    </w:pPr>
    <w:rPr>
      <w:rFonts w:ascii="Arial" w:eastAsia="Times New Roman" w:hAnsi="Arial" w:cs="Times New Roman"/>
      <w:sz w:val="24"/>
      <w:szCs w:val="24"/>
      <w:lang w:eastAsia="it-IT"/>
    </w:rPr>
  </w:style>
  <w:style w:type="paragraph" w:styleId="Testonormale">
    <w:name w:val="Plain Text"/>
    <w:basedOn w:val="Normale"/>
    <w:link w:val="TestonormaleCarattere"/>
    <w:uiPriority w:val="99"/>
    <w:rsid w:val="00651EF1"/>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rsid w:val="00651EF1"/>
    <w:rPr>
      <w:rFonts w:ascii="Courier New" w:eastAsia="Times New Roman" w:hAnsi="Courier New" w:cs="Courier New"/>
      <w:sz w:val="20"/>
      <w:szCs w:val="20"/>
      <w:lang w:eastAsia="it-IT"/>
    </w:rPr>
  </w:style>
  <w:style w:type="paragraph" w:styleId="Mappadocumento">
    <w:name w:val="Document Map"/>
    <w:basedOn w:val="Normale"/>
    <w:link w:val="MappadocumentoCarattere"/>
    <w:semiHidden/>
    <w:rsid w:val="00651EF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zh-TW"/>
    </w:rPr>
  </w:style>
  <w:style w:type="character" w:customStyle="1" w:styleId="MappadocumentoCarattere">
    <w:name w:val="Mappa documento Carattere"/>
    <w:basedOn w:val="Carpredefinitoparagrafo"/>
    <w:link w:val="Mappadocumento"/>
    <w:semiHidden/>
    <w:rsid w:val="00651EF1"/>
    <w:rPr>
      <w:rFonts w:ascii="Tahoma" w:eastAsia="Times New Roman" w:hAnsi="Tahoma" w:cs="Tahoma"/>
      <w:sz w:val="20"/>
      <w:szCs w:val="20"/>
      <w:shd w:val="clear" w:color="auto" w:fill="000080"/>
      <w:lang w:eastAsia="zh-TW"/>
    </w:rPr>
  </w:style>
  <w:style w:type="paragraph" w:customStyle="1" w:styleId="Default">
    <w:name w:val="Default"/>
    <w:rsid w:val="00651EF1"/>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ROWTABELLA">
    <w:name w:val="ROW_TABELLA"/>
    <w:basedOn w:val="Normale"/>
    <w:rsid w:val="00651EF1"/>
    <w:pPr>
      <w:spacing w:after="0" w:line="240" w:lineRule="auto"/>
    </w:pPr>
    <w:rPr>
      <w:rFonts w:ascii="Arial" w:eastAsia="Arial" w:hAnsi="Arial" w:cs="Arial"/>
      <w:color w:val="000000"/>
      <w:sz w:val="16"/>
      <w:szCs w:val="16"/>
      <w:lang w:eastAsia="it-IT"/>
    </w:rPr>
  </w:style>
  <w:style w:type="character" w:customStyle="1" w:styleId="LndNormale1Carattere">
    <w:name w:val="LndNormale1 Carattere"/>
    <w:link w:val="LndNormale1"/>
    <w:locked/>
    <w:rsid w:val="00651EF1"/>
    <w:rPr>
      <w:rFonts w:ascii="Arial" w:eastAsia="Times New Roman" w:hAnsi="Arial" w:cs="Times New Roman"/>
      <w:noProof/>
      <w:szCs w:val="20"/>
      <w:lang w:eastAsia="zh-TW"/>
    </w:rPr>
  </w:style>
  <w:style w:type="character" w:customStyle="1" w:styleId="NessunaspaziaturaCarattere">
    <w:name w:val="Nessuna spaziatura Carattere"/>
    <w:basedOn w:val="Carpredefinitoparagrafo"/>
    <w:link w:val="Nessunaspaziatura"/>
    <w:uiPriority w:val="1"/>
    <w:locked/>
    <w:rsid w:val="002469E3"/>
  </w:style>
  <w:style w:type="character" w:styleId="Collegamentovisitato">
    <w:name w:val="FollowedHyperlink"/>
    <w:basedOn w:val="Carpredefinitoparagrafo"/>
    <w:uiPriority w:val="99"/>
    <w:semiHidden/>
    <w:unhideWhenUsed/>
    <w:rsid w:val="002469E3"/>
    <w:rPr>
      <w:color w:val="954F72" w:themeColor="followedHyperlink"/>
      <w:u w:val="single"/>
    </w:rPr>
  </w:style>
  <w:style w:type="paragraph" w:customStyle="1" w:styleId="msonormal0">
    <w:name w:val="msonorm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TITOLOPRINC">
    <w:name w:val="TITOLO_PRINC"/>
    <w:basedOn w:val="Normale"/>
    <w:rsid w:val="002469E3"/>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breakline">
    <w:name w:val="breakline"/>
    <w:basedOn w:val="Normale"/>
    <w:rsid w:val="002469E3"/>
    <w:pPr>
      <w:spacing w:after="0" w:line="240" w:lineRule="auto"/>
    </w:pPr>
    <w:rPr>
      <w:rFonts w:ascii="Times New Roman" w:eastAsiaTheme="minorEastAsia" w:hAnsi="Times New Roman" w:cs="Times New Roman"/>
      <w:color w:val="000000"/>
      <w:sz w:val="12"/>
      <w:szCs w:val="12"/>
      <w:lang w:eastAsia="it-IT"/>
    </w:rPr>
  </w:style>
  <w:style w:type="paragraph" w:customStyle="1" w:styleId="HEADERTABELLA">
    <w:name w:val="HEADER_TABELLA"/>
    <w:basedOn w:val="Normale"/>
    <w:rsid w:val="002469E3"/>
    <w:pPr>
      <w:spacing w:after="0" w:line="240" w:lineRule="auto"/>
      <w:jc w:val="center"/>
    </w:pPr>
    <w:rPr>
      <w:rFonts w:ascii="Arial" w:eastAsia="Arial" w:hAnsi="Arial" w:cs="Arial"/>
      <w:b/>
      <w:color w:val="000000"/>
      <w:sz w:val="20"/>
      <w:szCs w:val="20"/>
      <w:lang w:eastAsia="it-IT"/>
    </w:rPr>
  </w:style>
  <w:style w:type="paragraph" w:customStyle="1" w:styleId="SOTTOTITOLOCAMPIONATO2">
    <w:name w:val="SOTTOTITOLO_CAMPIONATO_2"/>
    <w:basedOn w:val="Normale"/>
    <w:rsid w:val="002469E3"/>
    <w:pPr>
      <w:spacing w:after="0" w:line="240" w:lineRule="auto"/>
    </w:pPr>
    <w:rPr>
      <w:rFonts w:ascii="Arial" w:eastAsia="Arial" w:hAnsi="Arial" w:cs="Arial"/>
      <w:color w:val="000000"/>
      <w:sz w:val="20"/>
      <w:szCs w:val="20"/>
      <w:lang w:eastAsia="it-IT"/>
    </w:rPr>
  </w:style>
  <w:style w:type="paragraph" w:customStyle="1" w:styleId="SOTTOTITOLOCAMPIONATO1">
    <w:name w:val="SOTTOTITOLO_CAMPIONATO_1"/>
    <w:basedOn w:val="Normale"/>
    <w:rsid w:val="002469E3"/>
    <w:pPr>
      <w:spacing w:after="0" w:line="240" w:lineRule="auto"/>
    </w:pPr>
    <w:rPr>
      <w:rFonts w:ascii="Arial" w:eastAsia="Arial" w:hAnsi="Arial" w:cs="Arial"/>
      <w:b/>
      <w:color w:val="000000"/>
      <w:sz w:val="24"/>
      <w:szCs w:val="24"/>
      <w:lang w:eastAsia="it-IT"/>
    </w:rPr>
  </w:style>
  <w:style w:type="paragraph" w:customStyle="1" w:styleId="titolo11">
    <w:name w:val="titolo1"/>
    <w:basedOn w:val="Normale"/>
    <w:rsid w:val="002469E3"/>
    <w:pPr>
      <w:spacing w:before="200" w:after="200" w:line="240" w:lineRule="auto"/>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2469E3"/>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2469E3"/>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2469E3"/>
    <w:pPr>
      <w:spacing w:before="200" w:after="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2469E3"/>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2469E3"/>
    <w:pPr>
      <w:spacing w:before="100" w:beforeAutospacing="1" w:after="100" w:afterAutospacing="1" w:line="240" w:lineRule="auto"/>
    </w:pPr>
    <w:rPr>
      <w:rFonts w:ascii="Arial" w:eastAsiaTheme="minorEastAsia" w:hAnsi="Arial" w:cs="Arial"/>
      <w:sz w:val="14"/>
      <w:szCs w:val="14"/>
      <w:lang w:eastAsia="it-IT"/>
    </w:rPr>
  </w:style>
  <w:style w:type="paragraph" w:customStyle="1" w:styleId="diffida">
    <w:name w:val="diffida"/>
    <w:basedOn w:val="Normale"/>
    <w:rsid w:val="002469E3"/>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0">
    <w:name w:val="TITOLO0"/>
    <w:basedOn w:val="Normale"/>
    <w:rsid w:val="002469E3"/>
    <w:pPr>
      <w:spacing w:after="0" w:line="240" w:lineRule="auto"/>
      <w:jc w:val="center"/>
    </w:pPr>
    <w:rPr>
      <w:rFonts w:ascii="Arial" w:eastAsia="Arial" w:hAnsi="Arial" w:cs="Arial"/>
      <w:b/>
      <w:color w:val="000000"/>
      <w:sz w:val="36"/>
      <w:szCs w:val="36"/>
      <w:lang w:eastAsia="it-IT"/>
    </w:rPr>
  </w:style>
  <w:style w:type="paragraph" w:customStyle="1" w:styleId="tablecontainer">
    <w:name w:val="table_container"/>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Arial">
    <w:name w:val="Arial"/>
    <w:basedOn w:val="Normale"/>
    <w:rsid w:val="002469E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xl65">
    <w:name w:val="xl65"/>
    <w:basedOn w:val="Normale"/>
    <w:rsid w:val="002469E3"/>
    <w:pP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6">
    <w:name w:val="xl66"/>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7">
    <w:name w:val="xl67"/>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68">
    <w:name w:val="xl68"/>
    <w:basedOn w:val="Normale"/>
    <w:rsid w:val="002469E3"/>
    <w:pP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69">
    <w:name w:val="xl69"/>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0">
    <w:name w:val="xl70"/>
    <w:basedOn w:val="Normale"/>
    <w:rsid w:val="00246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4"/>
      <w:szCs w:val="14"/>
      <w:lang w:eastAsia="it-IT"/>
    </w:rPr>
  </w:style>
  <w:style w:type="paragraph" w:customStyle="1" w:styleId="xl71">
    <w:name w:val="xl71"/>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2">
    <w:name w:val="xl72"/>
    <w:basedOn w:val="Normale"/>
    <w:rsid w:val="00246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3">
    <w:name w:val="xl73"/>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4">
    <w:name w:val="xl74"/>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it-IT"/>
    </w:rPr>
  </w:style>
  <w:style w:type="paragraph" w:customStyle="1" w:styleId="xl75">
    <w:name w:val="xl75"/>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xl76">
    <w:name w:val="xl76"/>
    <w:basedOn w:val="Normale"/>
    <w:rsid w:val="002469E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it-IT"/>
    </w:rPr>
  </w:style>
  <w:style w:type="paragraph" w:customStyle="1" w:styleId="titolo60">
    <w:name w:val="titolo6"/>
    <w:basedOn w:val="Normale"/>
    <w:rsid w:val="002469E3"/>
    <w:pPr>
      <w:spacing w:before="200" w:after="200" w:line="240" w:lineRule="auto"/>
      <w:jc w:val="center"/>
    </w:pPr>
    <w:rPr>
      <w:rFonts w:ascii="Arial" w:eastAsiaTheme="minorEastAsia" w:hAnsi="Arial" w:cs="Arial"/>
      <w:b/>
      <w:bCs/>
      <w:color w:val="000000"/>
      <w:sz w:val="20"/>
      <w:szCs w:val="20"/>
      <w:lang w:eastAsia="it-IT"/>
    </w:rPr>
  </w:style>
  <w:style w:type="paragraph" w:customStyle="1" w:styleId="titolocampionato0">
    <w:name w:val="titolo_campionato"/>
    <w:basedOn w:val="Normale"/>
    <w:rsid w:val="00346FBA"/>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0">
    <w:name w:val="sottotitolo_campionato_1"/>
    <w:basedOn w:val="Normale"/>
    <w:rsid w:val="00346FBA"/>
    <w:pPr>
      <w:spacing w:after="0" w:line="240" w:lineRule="auto"/>
    </w:pPr>
    <w:rPr>
      <w:rFonts w:ascii="Arial" w:eastAsiaTheme="minorEastAsia" w:hAnsi="Arial" w:cs="Arial"/>
      <w:b/>
      <w:bCs/>
      <w:color w:val="000000"/>
      <w:sz w:val="24"/>
      <w:szCs w:val="24"/>
      <w:lang w:eastAsia="it-IT"/>
    </w:rPr>
  </w:style>
  <w:style w:type="paragraph" w:customStyle="1" w:styleId="headertabella0">
    <w:name w:val="header_tabella"/>
    <w:basedOn w:val="Normale"/>
    <w:rsid w:val="00346FBA"/>
    <w:pPr>
      <w:spacing w:after="0" w:line="240" w:lineRule="auto"/>
      <w:jc w:val="center"/>
    </w:pPr>
    <w:rPr>
      <w:rFonts w:ascii="Arial" w:eastAsiaTheme="minorEastAsia" w:hAnsi="Arial" w:cs="Arial"/>
      <w:b/>
      <w:bCs/>
      <w:color w:val="000000"/>
      <w:sz w:val="20"/>
      <w:szCs w:val="20"/>
      <w:lang w:eastAsia="it-IT"/>
    </w:rPr>
  </w:style>
  <w:style w:type="paragraph" w:customStyle="1" w:styleId="rowtabella0">
    <w:name w:val="row_tabella"/>
    <w:basedOn w:val="Normale"/>
    <w:rsid w:val="00346FBA"/>
    <w:pPr>
      <w:spacing w:after="0" w:line="240" w:lineRule="auto"/>
    </w:pPr>
    <w:rPr>
      <w:rFonts w:ascii="Arial" w:eastAsiaTheme="minorEastAsia" w:hAnsi="Arial" w:cs="Arial"/>
      <w:color w:val="000000"/>
      <w:sz w:val="12"/>
      <w:szCs w:val="12"/>
      <w:lang w:eastAsia="it-IT"/>
    </w:rPr>
  </w:style>
  <w:style w:type="numbering" w:customStyle="1" w:styleId="Stile13">
    <w:name w:val="Stile13"/>
    <w:rsid w:val="00524609"/>
    <w:pPr>
      <w:numPr>
        <w:numId w:val="2"/>
      </w:numPr>
    </w:pPr>
  </w:style>
  <w:style w:type="paragraph" w:customStyle="1" w:styleId="sottotitolocampionato20">
    <w:name w:val="sottotitolo_campionato_2"/>
    <w:basedOn w:val="Normale"/>
    <w:rsid w:val="009E2B48"/>
    <w:pPr>
      <w:spacing w:after="0" w:line="240" w:lineRule="auto"/>
    </w:pPr>
    <w:rPr>
      <w:rFonts w:ascii="Arial" w:eastAsiaTheme="minorEastAsia" w:hAnsi="Arial" w:cs="Arial"/>
      <w:color w:val="000000"/>
      <w:sz w:val="20"/>
      <w:szCs w:val="20"/>
      <w:lang w:eastAsia="it-IT"/>
    </w:rPr>
  </w:style>
  <w:style w:type="paragraph" w:customStyle="1" w:styleId="titolo00">
    <w:name w:val="titolo0"/>
    <w:basedOn w:val="Normale"/>
    <w:rsid w:val="006C17CD"/>
    <w:pPr>
      <w:spacing w:after="0" w:line="240" w:lineRule="auto"/>
      <w:jc w:val="center"/>
    </w:pPr>
    <w:rPr>
      <w:rFonts w:ascii="Arial" w:eastAsiaTheme="minorEastAsia" w:hAnsi="Arial" w:cs="Arial"/>
      <w:b/>
      <w:bCs/>
      <w:color w:val="000000"/>
      <w:sz w:val="36"/>
      <w:szCs w:val="36"/>
      <w:lang w:eastAsia="it-IT"/>
    </w:rPr>
  </w:style>
  <w:style w:type="paragraph" w:customStyle="1" w:styleId="titoloprinc0">
    <w:name w:val="titolo_princ"/>
    <w:basedOn w:val="Normale"/>
    <w:rsid w:val="00C70682"/>
    <w:pPr>
      <w:spacing w:after="0" w:line="240" w:lineRule="auto"/>
      <w:jc w:val="center"/>
    </w:pPr>
    <w:rPr>
      <w:rFonts w:ascii="Arial" w:eastAsiaTheme="minorEastAsia" w:hAnsi="Arial" w:cs="Arial"/>
      <w:b/>
      <w:bCs/>
      <w:color w:val="000000"/>
      <w:sz w:val="36"/>
      <w:szCs w:val="36"/>
      <w:lang w:eastAsia="it-IT"/>
    </w:rPr>
  </w:style>
  <w:style w:type="paragraph" w:customStyle="1" w:styleId="ammenda">
    <w:name w:val="ammenda"/>
    <w:basedOn w:val="Normale"/>
    <w:rsid w:val="00C70682"/>
    <w:pPr>
      <w:spacing w:after="0" w:line="240" w:lineRule="auto"/>
    </w:pPr>
    <w:rPr>
      <w:rFonts w:ascii="Arial" w:eastAsiaTheme="minorEastAsia" w:hAnsi="Arial" w:cs="Arial"/>
      <w:color w:val="000000"/>
      <w:sz w:val="20"/>
      <w:szCs w:val="20"/>
      <w:lang w:eastAsia="it-IT"/>
    </w:rPr>
  </w:style>
  <w:style w:type="paragraph" w:styleId="PreformattatoHTML">
    <w:name w:val="HTML Preformatted"/>
    <w:basedOn w:val="Normale"/>
    <w:link w:val="PreformattatoHTMLCarattere"/>
    <w:uiPriority w:val="99"/>
    <w:unhideWhenUsed/>
    <w:rsid w:val="006E1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6E1E52"/>
    <w:rPr>
      <w:rFonts w:ascii="Courier New" w:eastAsia="Times New Roman" w:hAnsi="Courier New" w:cs="Courier New"/>
      <w:sz w:val="20"/>
      <w:szCs w:val="20"/>
      <w:lang w:eastAsia="it-IT"/>
    </w:rPr>
  </w:style>
  <w:style w:type="character" w:customStyle="1" w:styleId="Menzionenonrisolta3">
    <w:name w:val="Menzione non risolta3"/>
    <w:basedOn w:val="Carpredefinitoparagrafo"/>
    <w:uiPriority w:val="99"/>
    <w:semiHidden/>
    <w:unhideWhenUsed/>
    <w:rsid w:val="001A3FD4"/>
    <w:rPr>
      <w:color w:val="605E5C"/>
      <w:shd w:val="clear" w:color="auto" w:fill="E1DFDD"/>
    </w:rPr>
  </w:style>
  <w:style w:type="character" w:styleId="Rimandocommento">
    <w:name w:val="annotation reference"/>
    <w:basedOn w:val="Carpredefinitoparagrafo"/>
    <w:uiPriority w:val="99"/>
    <w:semiHidden/>
    <w:unhideWhenUsed/>
    <w:rsid w:val="00757E5A"/>
    <w:rPr>
      <w:sz w:val="16"/>
      <w:szCs w:val="16"/>
    </w:rPr>
  </w:style>
  <w:style w:type="paragraph" w:styleId="Testocommento">
    <w:name w:val="annotation text"/>
    <w:basedOn w:val="Normale"/>
    <w:link w:val="TestocommentoCarattere"/>
    <w:uiPriority w:val="99"/>
    <w:semiHidden/>
    <w:unhideWhenUsed/>
    <w:rsid w:val="00757E5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57E5A"/>
    <w:rPr>
      <w:sz w:val="20"/>
      <w:szCs w:val="20"/>
    </w:rPr>
  </w:style>
  <w:style w:type="paragraph" w:styleId="Soggettocommento">
    <w:name w:val="annotation subject"/>
    <w:basedOn w:val="Testocommento"/>
    <w:next w:val="Testocommento"/>
    <w:link w:val="SoggettocommentoCarattere"/>
    <w:uiPriority w:val="99"/>
    <w:semiHidden/>
    <w:unhideWhenUsed/>
    <w:rsid w:val="00757E5A"/>
    <w:rPr>
      <w:b/>
      <w:bCs/>
    </w:rPr>
  </w:style>
  <w:style w:type="character" w:customStyle="1" w:styleId="SoggettocommentoCarattere">
    <w:name w:val="Soggetto commento Carattere"/>
    <w:basedOn w:val="TestocommentoCarattere"/>
    <w:link w:val="Soggettocommento"/>
    <w:uiPriority w:val="99"/>
    <w:semiHidden/>
    <w:rsid w:val="00757E5A"/>
    <w:rPr>
      <w:b/>
      <w:bCs/>
      <w:sz w:val="20"/>
      <w:szCs w:val="20"/>
    </w:rPr>
  </w:style>
  <w:style w:type="paragraph" w:customStyle="1" w:styleId="xxmsonormal">
    <w:name w:val="x_x_msonormal"/>
    <w:basedOn w:val="Normale"/>
    <w:rsid w:val="003D4849"/>
    <w:pPr>
      <w:spacing w:after="0" w:line="240" w:lineRule="auto"/>
    </w:pPr>
    <w:rPr>
      <w:rFonts w:ascii="Calibri" w:hAnsi="Calibri" w:cs="Calibri"/>
      <w:lang w:eastAsia="it-IT"/>
    </w:rPr>
  </w:style>
  <w:style w:type="numbering" w:customStyle="1" w:styleId="Nessunelenco2">
    <w:name w:val="Nessun elenco2"/>
    <w:next w:val="Nessunelenco"/>
    <w:uiPriority w:val="99"/>
    <w:semiHidden/>
    <w:unhideWhenUsed/>
    <w:rsid w:val="009762E7"/>
  </w:style>
  <w:style w:type="character" w:customStyle="1" w:styleId="Menzionenonrisolta4">
    <w:name w:val="Menzione non risolta4"/>
    <w:basedOn w:val="Carpredefinitoparagrafo"/>
    <w:uiPriority w:val="99"/>
    <w:semiHidden/>
    <w:unhideWhenUsed/>
    <w:rsid w:val="0017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7956">
      <w:bodyDiv w:val="1"/>
      <w:marLeft w:val="0"/>
      <w:marRight w:val="0"/>
      <w:marTop w:val="0"/>
      <w:marBottom w:val="0"/>
      <w:divBdr>
        <w:top w:val="none" w:sz="0" w:space="0" w:color="auto"/>
        <w:left w:val="none" w:sz="0" w:space="0" w:color="auto"/>
        <w:bottom w:val="none" w:sz="0" w:space="0" w:color="auto"/>
        <w:right w:val="none" w:sz="0" w:space="0" w:color="auto"/>
      </w:divBdr>
    </w:div>
    <w:div w:id="45225308">
      <w:bodyDiv w:val="1"/>
      <w:marLeft w:val="0"/>
      <w:marRight w:val="0"/>
      <w:marTop w:val="0"/>
      <w:marBottom w:val="0"/>
      <w:divBdr>
        <w:top w:val="none" w:sz="0" w:space="0" w:color="auto"/>
        <w:left w:val="none" w:sz="0" w:space="0" w:color="auto"/>
        <w:bottom w:val="none" w:sz="0" w:space="0" w:color="auto"/>
        <w:right w:val="none" w:sz="0" w:space="0" w:color="auto"/>
      </w:divBdr>
    </w:div>
    <w:div w:id="50036628">
      <w:bodyDiv w:val="1"/>
      <w:marLeft w:val="0"/>
      <w:marRight w:val="0"/>
      <w:marTop w:val="0"/>
      <w:marBottom w:val="0"/>
      <w:divBdr>
        <w:top w:val="none" w:sz="0" w:space="0" w:color="auto"/>
        <w:left w:val="none" w:sz="0" w:space="0" w:color="auto"/>
        <w:bottom w:val="none" w:sz="0" w:space="0" w:color="auto"/>
        <w:right w:val="none" w:sz="0" w:space="0" w:color="auto"/>
      </w:divBdr>
    </w:div>
    <w:div w:id="66419182">
      <w:bodyDiv w:val="1"/>
      <w:marLeft w:val="0"/>
      <w:marRight w:val="0"/>
      <w:marTop w:val="0"/>
      <w:marBottom w:val="0"/>
      <w:divBdr>
        <w:top w:val="none" w:sz="0" w:space="0" w:color="auto"/>
        <w:left w:val="none" w:sz="0" w:space="0" w:color="auto"/>
        <w:bottom w:val="none" w:sz="0" w:space="0" w:color="auto"/>
        <w:right w:val="none" w:sz="0" w:space="0" w:color="auto"/>
      </w:divBdr>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85809243">
      <w:bodyDiv w:val="1"/>
      <w:marLeft w:val="0"/>
      <w:marRight w:val="0"/>
      <w:marTop w:val="0"/>
      <w:marBottom w:val="0"/>
      <w:divBdr>
        <w:top w:val="none" w:sz="0" w:space="0" w:color="auto"/>
        <w:left w:val="none" w:sz="0" w:space="0" w:color="auto"/>
        <w:bottom w:val="none" w:sz="0" w:space="0" w:color="auto"/>
        <w:right w:val="none" w:sz="0" w:space="0" w:color="auto"/>
      </w:divBdr>
    </w:div>
    <w:div w:id="105469922">
      <w:bodyDiv w:val="1"/>
      <w:marLeft w:val="0"/>
      <w:marRight w:val="0"/>
      <w:marTop w:val="0"/>
      <w:marBottom w:val="0"/>
      <w:divBdr>
        <w:top w:val="none" w:sz="0" w:space="0" w:color="auto"/>
        <w:left w:val="none" w:sz="0" w:space="0" w:color="auto"/>
        <w:bottom w:val="none" w:sz="0" w:space="0" w:color="auto"/>
        <w:right w:val="none" w:sz="0" w:space="0" w:color="auto"/>
      </w:divBdr>
    </w:div>
    <w:div w:id="112673358">
      <w:bodyDiv w:val="1"/>
      <w:marLeft w:val="0"/>
      <w:marRight w:val="0"/>
      <w:marTop w:val="0"/>
      <w:marBottom w:val="0"/>
      <w:divBdr>
        <w:top w:val="none" w:sz="0" w:space="0" w:color="auto"/>
        <w:left w:val="none" w:sz="0" w:space="0" w:color="auto"/>
        <w:bottom w:val="none" w:sz="0" w:space="0" w:color="auto"/>
        <w:right w:val="none" w:sz="0" w:space="0" w:color="auto"/>
      </w:divBdr>
    </w:div>
    <w:div w:id="157160138">
      <w:bodyDiv w:val="1"/>
      <w:marLeft w:val="0"/>
      <w:marRight w:val="0"/>
      <w:marTop w:val="0"/>
      <w:marBottom w:val="0"/>
      <w:divBdr>
        <w:top w:val="none" w:sz="0" w:space="0" w:color="auto"/>
        <w:left w:val="none" w:sz="0" w:space="0" w:color="auto"/>
        <w:bottom w:val="none" w:sz="0" w:space="0" w:color="auto"/>
        <w:right w:val="none" w:sz="0" w:space="0" w:color="auto"/>
      </w:divBdr>
    </w:div>
    <w:div w:id="182937504">
      <w:bodyDiv w:val="1"/>
      <w:marLeft w:val="0"/>
      <w:marRight w:val="0"/>
      <w:marTop w:val="0"/>
      <w:marBottom w:val="0"/>
      <w:divBdr>
        <w:top w:val="none" w:sz="0" w:space="0" w:color="auto"/>
        <w:left w:val="none" w:sz="0" w:space="0" w:color="auto"/>
        <w:bottom w:val="none" w:sz="0" w:space="0" w:color="auto"/>
        <w:right w:val="none" w:sz="0" w:space="0" w:color="auto"/>
      </w:divBdr>
    </w:div>
    <w:div w:id="185825630">
      <w:bodyDiv w:val="1"/>
      <w:marLeft w:val="0"/>
      <w:marRight w:val="0"/>
      <w:marTop w:val="0"/>
      <w:marBottom w:val="0"/>
      <w:divBdr>
        <w:top w:val="none" w:sz="0" w:space="0" w:color="auto"/>
        <w:left w:val="none" w:sz="0" w:space="0" w:color="auto"/>
        <w:bottom w:val="none" w:sz="0" w:space="0" w:color="auto"/>
        <w:right w:val="none" w:sz="0" w:space="0" w:color="auto"/>
      </w:divBdr>
    </w:div>
    <w:div w:id="206920939">
      <w:bodyDiv w:val="1"/>
      <w:marLeft w:val="0"/>
      <w:marRight w:val="0"/>
      <w:marTop w:val="0"/>
      <w:marBottom w:val="0"/>
      <w:divBdr>
        <w:top w:val="none" w:sz="0" w:space="0" w:color="auto"/>
        <w:left w:val="none" w:sz="0" w:space="0" w:color="auto"/>
        <w:bottom w:val="none" w:sz="0" w:space="0" w:color="auto"/>
        <w:right w:val="none" w:sz="0" w:space="0" w:color="auto"/>
      </w:divBdr>
    </w:div>
    <w:div w:id="253705768">
      <w:bodyDiv w:val="1"/>
      <w:marLeft w:val="0"/>
      <w:marRight w:val="0"/>
      <w:marTop w:val="0"/>
      <w:marBottom w:val="0"/>
      <w:divBdr>
        <w:top w:val="none" w:sz="0" w:space="0" w:color="auto"/>
        <w:left w:val="none" w:sz="0" w:space="0" w:color="auto"/>
        <w:bottom w:val="none" w:sz="0" w:space="0" w:color="auto"/>
        <w:right w:val="none" w:sz="0" w:space="0" w:color="auto"/>
      </w:divBdr>
    </w:div>
    <w:div w:id="257371631">
      <w:bodyDiv w:val="1"/>
      <w:marLeft w:val="0"/>
      <w:marRight w:val="0"/>
      <w:marTop w:val="0"/>
      <w:marBottom w:val="0"/>
      <w:divBdr>
        <w:top w:val="none" w:sz="0" w:space="0" w:color="auto"/>
        <w:left w:val="none" w:sz="0" w:space="0" w:color="auto"/>
        <w:bottom w:val="none" w:sz="0" w:space="0" w:color="auto"/>
        <w:right w:val="none" w:sz="0" w:space="0" w:color="auto"/>
      </w:divBdr>
    </w:div>
    <w:div w:id="274871909">
      <w:bodyDiv w:val="1"/>
      <w:marLeft w:val="0"/>
      <w:marRight w:val="0"/>
      <w:marTop w:val="0"/>
      <w:marBottom w:val="0"/>
      <w:divBdr>
        <w:top w:val="none" w:sz="0" w:space="0" w:color="auto"/>
        <w:left w:val="none" w:sz="0" w:space="0" w:color="auto"/>
        <w:bottom w:val="none" w:sz="0" w:space="0" w:color="auto"/>
        <w:right w:val="none" w:sz="0" w:space="0" w:color="auto"/>
      </w:divBdr>
    </w:div>
    <w:div w:id="282344238">
      <w:bodyDiv w:val="1"/>
      <w:marLeft w:val="0"/>
      <w:marRight w:val="0"/>
      <w:marTop w:val="0"/>
      <w:marBottom w:val="0"/>
      <w:divBdr>
        <w:top w:val="none" w:sz="0" w:space="0" w:color="auto"/>
        <w:left w:val="none" w:sz="0" w:space="0" w:color="auto"/>
        <w:bottom w:val="none" w:sz="0" w:space="0" w:color="auto"/>
        <w:right w:val="none" w:sz="0" w:space="0" w:color="auto"/>
      </w:divBdr>
    </w:div>
    <w:div w:id="294458420">
      <w:bodyDiv w:val="1"/>
      <w:marLeft w:val="0"/>
      <w:marRight w:val="0"/>
      <w:marTop w:val="0"/>
      <w:marBottom w:val="0"/>
      <w:divBdr>
        <w:top w:val="none" w:sz="0" w:space="0" w:color="auto"/>
        <w:left w:val="none" w:sz="0" w:space="0" w:color="auto"/>
        <w:bottom w:val="none" w:sz="0" w:space="0" w:color="auto"/>
        <w:right w:val="none" w:sz="0" w:space="0" w:color="auto"/>
      </w:divBdr>
    </w:div>
    <w:div w:id="294990175">
      <w:bodyDiv w:val="1"/>
      <w:marLeft w:val="0"/>
      <w:marRight w:val="0"/>
      <w:marTop w:val="0"/>
      <w:marBottom w:val="0"/>
      <w:divBdr>
        <w:top w:val="none" w:sz="0" w:space="0" w:color="auto"/>
        <w:left w:val="none" w:sz="0" w:space="0" w:color="auto"/>
        <w:bottom w:val="none" w:sz="0" w:space="0" w:color="auto"/>
        <w:right w:val="none" w:sz="0" w:space="0" w:color="auto"/>
      </w:divBdr>
    </w:div>
    <w:div w:id="304892030">
      <w:bodyDiv w:val="1"/>
      <w:marLeft w:val="0"/>
      <w:marRight w:val="0"/>
      <w:marTop w:val="0"/>
      <w:marBottom w:val="0"/>
      <w:divBdr>
        <w:top w:val="none" w:sz="0" w:space="0" w:color="auto"/>
        <w:left w:val="none" w:sz="0" w:space="0" w:color="auto"/>
        <w:bottom w:val="none" w:sz="0" w:space="0" w:color="auto"/>
        <w:right w:val="none" w:sz="0" w:space="0" w:color="auto"/>
      </w:divBdr>
    </w:div>
    <w:div w:id="323507172">
      <w:bodyDiv w:val="1"/>
      <w:marLeft w:val="0"/>
      <w:marRight w:val="0"/>
      <w:marTop w:val="0"/>
      <w:marBottom w:val="0"/>
      <w:divBdr>
        <w:top w:val="none" w:sz="0" w:space="0" w:color="auto"/>
        <w:left w:val="none" w:sz="0" w:space="0" w:color="auto"/>
        <w:bottom w:val="none" w:sz="0" w:space="0" w:color="auto"/>
        <w:right w:val="none" w:sz="0" w:space="0" w:color="auto"/>
      </w:divBdr>
    </w:div>
    <w:div w:id="332026786">
      <w:bodyDiv w:val="1"/>
      <w:marLeft w:val="0"/>
      <w:marRight w:val="0"/>
      <w:marTop w:val="0"/>
      <w:marBottom w:val="0"/>
      <w:divBdr>
        <w:top w:val="none" w:sz="0" w:space="0" w:color="auto"/>
        <w:left w:val="none" w:sz="0" w:space="0" w:color="auto"/>
        <w:bottom w:val="none" w:sz="0" w:space="0" w:color="auto"/>
        <w:right w:val="none" w:sz="0" w:space="0" w:color="auto"/>
      </w:divBdr>
    </w:div>
    <w:div w:id="361978109">
      <w:bodyDiv w:val="1"/>
      <w:marLeft w:val="0"/>
      <w:marRight w:val="0"/>
      <w:marTop w:val="0"/>
      <w:marBottom w:val="0"/>
      <w:divBdr>
        <w:top w:val="none" w:sz="0" w:space="0" w:color="auto"/>
        <w:left w:val="none" w:sz="0" w:space="0" w:color="auto"/>
        <w:bottom w:val="none" w:sz="0" w:space="0" w:color="auto"/>
        <w:right w:val="none" w:sz="0" w:space="0" w:color="auto"/>
      </w:divBdr>
    </w:div>
    <w:div w:id="361981397">
      <w:bodyDiv w:val="1"/>
      <w:marLeft w:val="0"/>
      <w:marRight w:val="0"/>
      <w:marTop w:val="0"/>
      <w:marBottom w:val="0"/>
      <w:divBdr>
        <w:top w:val="none" w:sz="0" w:space="0" w:color="auto"/>
        <w:left w:val="none" w:sz="0" w:space="0" w:color="auto"/>
        <w:bottom w:val="none" w:sz="0" w:space="0" w:color="auto"/>
        <w:right w:val="none" w:sz="0" w:space="0" w:color="auto"/>
      </w:divBdr>
    </w:div>
    <w:div w:id="362752516">
      <w:bodyDiv w:val="1"/>
      <w:marLeft w:val="0"/>
      <w:marRight w:val="0"/>
      <w:marTop w:val="0"/>
      <w:marBottom w:val="0"/>
      <w:divBdr>
        <w:top w:val="none" w:sz="0" w:space="0" w:color="auto"/>
        <w:left w:val="none" w:sz="0" w:space="0" w:color="auto"/>
        <w:bottom w:val="none" w:sz="0" w:space="0" w:color="auto"/>
        <w:right w:val="none" w:sz="0" w:space="0" w:color="auto"/>
      </w:divBdr>
    </w:div>
    <w:div w:id="380597596">
      <w:bodyDiv w:val="1"/>
      <w:marLeft w:val="0"/>
      <w:marRight w:val="0"/>
      <w:marTop w:val="0"/>
      <w:marBottom w:val="0"/>
      <w:divBdr>
        <w:top w:val="none" w:sz="0" w:space="0" w:color="auto"/>
        <w:left w:val="none" w:sz="0" w:space="0" w:color="auto"/>
        <w:bottom w:val="none" w:sz="0" w:space="0" w:color="auto"/>
        <w:right w:val="none" w:sz="0" w:space="0" w:color="auto"/>
      </w:divBdr>
    </w:div>
    <w:div w:id="389426587">
      <w:bodyDiv w:val="1"/>
      <w:marLeft w:val="0"/>
      <w:marRight w:val="0"/>
      <w:marTop w:val="0"/>
      <w:marBottom w:val="0"/>
      <w:divBdr>
        <w:top w:val="none" w:sz="0" w:space="0" w:color="auto"/>
        <w:left w:val="none" w:sz="0" w:space="0" w:color="auto"/>
        <w:bottom w:val="none" w:sz="0" w:space="0" w:color="auto"/>
        <w:right w:val="none" w:sz="0" w:space="0" w:color="auto"/>
      </w:divBdr>
    </w:div>
    <w:div w:id="419956640">
      <w:bodyDiv w:val="1"/>
      <w:marLeft w:val="0"/>
      <w:marRight w:val="0"/>
      <w:marTop w:val="0"/>
      <w:marBottom w:val="0"/>
      <w:divBdr>
        <w:top w:val="none" w:sz="0" w:space="0" w:color="auto"/>
        <w:left w:val="none" w:sz="0" w:space="0" w:color="auto"/>
        <w:bottom w:val="none" w:sz="0" w:space="0" w:color="auto"/>
        <w:right w:val="none" w:sz="0" w:space="0" w:color="auto"/>
      </w:divBdr>
    </w:div>
    <w:div w:id="441801757">
      <w:bodyDiv w:val="1"/>
      <w:marLeft w:val="0"/>
      <w:marRight w:val="0"/>
      <w:marTop w:val="0"/>
      <w:marBottom w:val="0"/>
      <w:divBdr>
        <w:top w:val="none" w:sz="0" w:space="0" w:color="auto"/>
        <w:left w:val="none" w:sz="0" w:space="0" w:color="auto"/>
        <w:bottom w:val="none" w:sz="0" w:space="0" w:color="auto"/>
        <w:right w:val="none" w:sz="0" w:space="0" w:color="auto"/>
      </w:divBdr>
    </w:div>
    <w:div w:id="476993721">
      <w:bodyDiv w:val="1"/>
      <w:marLeft w:val="0"/>
      <w:marRight w:val="0"/>
      <w:marTop w:val="0"/>
      <w:marBottom w:val="0"/>
      <w:divBdr>
        <w:top w:val="none" w:sz="0" w:space="0" w:color="auto"/>
        <w:left w:val="none" w:sz="0" w:space="0" w:color="auto"/>
        <w:bottom w:val="none" w:sz="0" w:space="0" w:color="auto"/>
        <w:right w:val="none" w:sz="0" w:space="0" w:color="auto"/>
      </w:divBdr>
    </w:div>
    <w:div w:id="477963653">
      <w:bodyDiv w:val="1"/>
      <w:marLeft w:val="0"/>
      <w:marRight w:val="0"/>
      <w:marTop w:val="0"/>
      <w:marBottom w:val="0"/>
      <w:divBdr>
        <w:top w:val="none" w:sz="0" w:space="0" w:color="auto"/>
        <w:left w:val="none" w:sz="0" w:space="0" w:color="auto"/>
        <w:bottom w:val="none" w:sz="0" w:space="0" w:color="auto"/>
        <w:right w:val="none" w:sz="0" w:space="0" w:color="auto"/>
      </w:divBdr>
    </w:div>
    <w:div w:id="492066364">
      <w:bodyDiv w:val="1"/>
      <w:marLeft w:val="0"/>
      <w:marRight w:val="0"/>
      <w:marTop w:val="0"/>
      <w:marBottom w:val="0"/>
      <w:divBdr>
        <w:top w:val="none" w:sz="0" w:space="0" w:color="auto"/>
        <w:left w:val="none" w:sz="0" w:space="0" w:color="auto"/>
        <w:bottom w:val="none" w:sz="0" w:space="0" w:color="auto"/>
        <w:right w:val="none" w:sz="0" w:space="0" w:color="auto"/>
      </w:divBdr>
    </w:div>
    <w:div w:id="510492308">
      <w:bodyDiv w:val="1"/>
      <w:marLeft w:val="0"/>
      <w:marRight w:val="0"/>
      <w:marTop w:val="0"/>
      <w:marBottom w:val="0"/>
      <w:divBdr>
        <w:top w:val="none" w:sz="0" w:space="0" w:color="auto"/>
        <w:left w:val="none" w:sz="0" w:space="0" w:color="auto"/>
        <w:bottom w:val="none" w:sz="0" w:space="0" w:color="auto"/>
        <w:right w:val="none" w:sz="0" w:space="0" w:color="auto"/>
      </w:divBdr>
    </w:div>
    <w:div w:id="543907923">
      <w:bodyDiv w:val="1"/>
      <w:marLeft w:val="0"/>
      <w:marRight w:val="0"/>
      <w:marTop w:val="0"/>
      <w:marBottom w:val="0"/>
      <w:divBdr>
        <w:top w:val="none" w:sz="0" w:space="0" w:color="auto"/>
        <w:left w:val="none" w:sz="0" w:space="0" w:color="auto"/>
        <w:bottom w:val="none" w:sz="0" w:space="0" w:color="auto"/>
        <w:right w:val="none" w:sz="0" w:space="0" w:color="auto"/>
      </w:divBdr>
    </w:div>
    <w:div w:id="574901234">
      <w:bodyDiv w:val="1"/>
      <w:marLeft w:val="0"/>
      <w:marRight w:val="0"/>
      <w:marTop w:val="0"/>
      <w:marBottom w:val="0"/>
      <w:divBdr>
        <w:top w:val="none" w:sz="0" w:space="0" w:color="auto"/>
        <w:left w:val="none" w:sz="0" w:space="0" w:color="auto"/>
        <w:bottom w:val="none" w:sz="0" w:space="0" w:color="auto"/>
        <w:right w:val="none" w:sz="0" w:space="0" w:color="auto"/>
      </w:divBdr>
    </w:div>
    <w:div w:id="586040522">
      <w:bodyDiv w:val="1"/>
      <w:marLeft w:val="0"/>
      <w:marRight w:val="0"/>
      <w:marTop w:val="0"/>
      <w:marBottom w:val="0"/>
      <w:divBdr>
        <w:top w:val="none" w:sz="0" w:space="0" w:color="auto"/>
        <w:left w:val="none" w:sz="0" w:space="0" w:color="auto"/>
        <w:bottom w:val="none" w:sz="0" w:space="0" w:color="auto"/>
        <w:right w:val="none" w:sz="0" w:space="0" w:color="auto"/>
      </w:divBdr>
    </w:div>
    <w:div w:id="602494530">
      <w:bodyDiv w:val="1"/>
      <w:marLeft w:val="0"/>
      <w:marRight w:val="0"/>
      <w:marTop w:val="0"/>
      <w:marBottom w:val="0"/>
      <w:divBdr>
        <w:top w:val="none" w:sz="0" w:space="0" w:color="auto"/>
        <w:left w:val="none" w:sz="0" w:space="0" w:color="auto"/>
        <w:bottom w:val="none" w:sz="0" w:space="0" w:color="auto"/>
        <w:right w:val="none" w:sz="0" w:space="0" w:color="auto"/>
      </w:divBdr>
    </w:div>
    <w:div w:id="602688099">
      <w:bodyDiv w:val="1"/>
      <w:marLeft w:val="0"/>
      <w:marRight w:val="0"/>
      <w:marTop w:val="0"/>
      <w:marBottom w:val="0"/>
      <w:divBdr>
        <w:top w:val="none" w:sz="0" w:space="0" w:color="auto"/>
        <w:left w:val="none" w:sz="0" w:space="0" w:color="auto"/>
        <w:bottom w:val="none" w:sz="0" w:space="0" w:color="auto"/>
        <w:right w:val="none" w:sz="0" w:space="0" w:color="auto"/>
      </w:divBdr>
    </w:div>
    <w:div w:id="640117601">
      <w:bodyDiv w:val="1"/>
      <w:marLeft w:val="0"/>
      <w:marRight w:val="0"/>
      <w:marTop w:val="0"/>
      <w:marBottom w:val="0"/>
      <w:divBdr>
        <w:top w:val="none" w:sz="0" w:space="0" w:color="auto"/>
        <w:left w:val="none" w:sz="0" w:space="0" w:color="auto"/>
        <w:bottom w:val="none" w:sz="0" w:space="0" w:color="auto"/>
        <w:right w:val="none" w:sz="0" w:space="0" w:color="auto"/>
      </w:divBdr>
    </w:div>
    <w:div w:id="663624086">
      <w:bodyDiv w:val="1"/>
      <w:marLeft w:val="0"/>
      <w:marRight w:val="0"/>
      <w:marTop w:val="0"/>
      <w:marBottom w:val="0"/>
      <w:divBdr>
        <w:top w:val="none" w:sz="0" w:space="0" w:color="auto"/>
        <w:left w:val="none" w:sz="0" w:space="0" w:color="auto"/>
        <w:bottom w:val="none" w:sz="0" w:space="0" w:color="auto"/>
        <w:right w:val="none" w:sz="0" w:space="0" w:color="auto"/>
      </w:divBdr>
    </w:div>
    <w:div w:id="689374222">
      <w:bodyDiv w:val="1"/>
      <w:marLeft w:val="0"/>
      <w:marRight w:val="0"/>
      <w:marTop w:val="0"/>
      <w:marBottom w:val="0"/>
      <w:divBdr>
        <w:top w:val="none" w:sz="0" w:space="0" w:color="auto"/>
        <w:left w:val="none" w:sz="0" w:space="0" w:color="auto"/>
        <w:bottom w:val="none" w:sz="0" w:space="0" w:color="auto"/>
        <w:right w:val="none" w:sz="0" w:space="0" w:color="auto"/>
      </w:divBdr>
    </w:div>
    <w:div w:id="721444629">
      <w:bodyDiv w:val="1"/>
      <w:marLeft w:val="0"/>
      <w:marRight w:val="0"/>
      <w:marTop w:val="0"/>
      <w:marBottom w:val="0"/>
      <w:divBdr>
        <w:top w:val="none" w:sz="0" w:space="0" w:color="auto"/>
        <w:left w:val="none" w:sz="0" w:space="0" w:color="auto"/>
        <w:bottom w:val="none" w:sz="0" w:space="0" w:color="auto"/>
        <w:right w:val="none" w:sz="0" w:space="0" w:color="auto"/>
      </w:divBdr>
    </w:div>
    <w:div w:id="723453295">
      <w:bodyDiv w:val="1"/>
      <w:marLeft w:val="0"/>
      <w:marRight w:val="0"/>
      <w:marTop w:val="0"/>
      <w:marBottom w:val="0"/>
      <w:divBdr>
        <w:top w:val="none" w:sz="0" w:space="0" w:color="auto"/>
        <w:left w:val="none" w:sz="0" w:space="0" w:color="auto"/>
        <w:bottom w:val="none" w:sz="0" w:space="0" w:color="auto"/>
        <w:right w:val="none" w:sz="0" w:space="0" w:color="auto"/>
      </w:divBdr>
    </w:div>
    <w:div w:id="732433324">
      <w:bodyDiv w:val="1"/>
      <w:marLeft w:val="0"/>
      <w:marRight w:val="0"/>
      <w:marTop w:val="0"/>
      <w:marBottom w:val="0"/>
      <w:divBdr>
        <w:top w:val="none" w:sz="0" w:space="0" w:color="auto"/>
        <w:left w:val="none" w:sz="0" w:space="0" w:color="auto"/>
        <w:bottom w:val="none" w:sz="0" w:space="0" w:color="auto"/>
        <w:right w:val="none" w:sz="0" w:space="0" w:color="auto"/>
      </w:divBdr>
    </w:div>
    <w:div w:id="733510931">
      <w:bodyDiv w:val="1"/>
      <w:marLeft w:val="0"/>
      <w:marRight w:val="0"/>
      <w:marTop w:val="0"/>
      <w:marBottom w:val="0"/>
      <w:divBdr>
        <w:top w:val="none" w:sz="0" w:space="0" w:color="auto"/>
        <w:left w:val="none" w:sz="0" w:space="0" w:color="auto"/>
        <w:bottom w:val="none" w:sz="0" w:space="0" w:color="auto"/>
        <w:right w:val="none" w:sz="0" w:space="0" w:color="auto"/>
      </w:divBdr>
    </w:div>
    <w:div w:id="738947172">
      <w:bodyDiv w:val="1"/>
      <w:marLeft w:val="0"/>
      <w:marRight w:val="0"/>
      <w:marTop w:val="0"/>
      <w:marBottom w:val="0"/>
      <w:divBdr>
        <w:top w:val="none" w:sz="0" w:space="0" w:color="auto"/>
        <w:left w:val="none" w:sz="0" w:space="0" w:color="auto"/>
        <w:bottom w:val="none" w:sz="0" w:space="0" w:color="auto"/>
        <w:right w:val="none" w:sz="0" w:space="0" w:color="auto"/>
      </w:divBdr>
    </w:div>
    <w:div w:id="744228838">
      <w:bodyDiv w:val="1"/>
      <w:marLeft w:val="0"/>
      <w:marRight w:val="0"/>
      <w:marTop w:val="0"/>
      <w:marBottom w:val="0"/>
      <w:divBdr>
        <w:top w:val="none" w:sz="0" w:space="0" w:color="auto"/>
        <w:left w:val="none" w:sz="0" w:space="0" w:color="auto"/>
        <w:bottom w:val="none" w:sz="0" w:space="0" w:color="auto"/>
        <w:right w:val="none" w:sz="0" w:space="0" w:color="auto"/>
      </w:divBdr>
    </w:div>
    <w:div w:id="754862646">
      <w:bodyDiv w:val="1"/>
      <w:marLeft w:val="0"/>
      <w:marRight w:val="0"/>
      <w:marTop w:val="0"/>
      <w:marBottom w:val="0"/>
      <w:divBdr>
        <w:top w:val="none" w:sz="0" w:space="0" w:color="auto"/>
        <w:left w:val="none" w:sz="0" w:space="0" w:color="auto"/>
        <w:bottom w:val="none" w:sz="0" w:space="0" w:color="auto"/>
        <w:right w:val="none" w:sz="0" w:space="0" w:color="auto"/>
      </w:divBdr>
    </w:div>
    <w:div w:id="800079422">
      <w:bodyDiv w:val="1"/>
      <w:marLeft w:val="0"/>
      <w:marRight w:val="0"/>
      <w:marTop w:val="0"/>
      <w:marBottom w:val="0"/>
      <w:divBdr>
        <w:top w:val="none" w:sz="0" w:space="0" w:color="auto"/>
        <w:left w:val="none" w:sz="0" w:space="0" w:color="auto"/>
        <w:bottom w:val="none" w:sz="0" w:space="0" w:color="auto"/>
        <w:right w:val="none" w:sz="0" w:space="0" w:color="auto"/>
      </w:divBdr>
    </w:div>
    <w:div w:id="801727580">
      <w:bodyDiv w:val="1"/>
      <w:marLeft w:val="0"/>
      <w:marRight w:val="0"/>
      <w:marTop w:val="0"/>
      <w:marBottom w:val="0"/>
      <w:divBdr>
        <w:top w:val="none" w:sz="0" w:space="0" w:color="auto"/>
        <w:left w:val="none" w:sz="0" w:space="0" w:color="auto"/>
        <w:bottom w:val="none" w:sz="0" w:space="0" w:color="auto"/>
        <w:right w:val="none" w:sz="0" w:space="0" w:color="auto"/>
      </w:divBdr>
    </w:div>
    <w:div w:id="809129130">
      <w:bodyDiv w:val="1"/>
      <w:marLeft w:val="0"/>
      <w:marRight w:val="0"/>
      <w:marTop w:val="0"/>
      <w:marBottom w:val="0"/>
      <w:divBdr>
        <w:top w:val="none" w:sz="0" w:space="0" w:color="auto"/>
        <w:left w:val="none" w:sz="0" w:space="0" w:color="auto"/>
        <w:bottom w:val="none" w:sz="0" w:space="0" w:color="auto"/>
        <w:right w:val="none" w:sz="0" w:space="0" w:color="auto"/>
      </w:divBdr>
    </w:div>
    <w:div w:id="817452441">
      <w:bodyDiv w:val="1"/>
      <w:marLeft w:val="0"/>
      <w:marRight w:val="0"/>
      <w:marTop w:val="0"/>
      <w:marBottom w:val="0"/>
      <w:divBdr>
        <w:top w:val="none" w:sz="0" w:space="0" w:color="auto"/>
        <w:left w:val="none" w:sz="0" w:space="0" w:color="auto"/>
        <w:bottom w:val="none" w:sz="0" w:space="0" w:color="auto"/>
        <w:right w:val="none" w:sz="0" w:space="0" w:color="auto"/>
      </w:divBdr>
    </w:div>
    <w:div w:id="839197412">
      <w:bodyDiv w:val="1"/>
      <w:marLeft w:val="0"/>
      <w:marRight w:val="0"/>
      <w:marTop w:val="0"/>
      <w:marBottom w:val="0"/>
      <w:divBdr>
        <w:top w:val="none" w:sz="0" w:space="0" w:color="auto"/>
        <w:left w:val="none" w:sz="0" w:space="0" w:color="auto"/>
        <w:bottom w:val="none" w:sz="0" w:space="0" w:color="auto"/>
        <w:right w:val="none" w:sz="0" w:space="0" w:color="auto"/>
      </w:divBdr>
    </w:div>
    <w:div w:id="846751334">
      <w:bodyDiv w:val="1"/>
      <w:marLeft w:val="0"/>
      <w:marRight w:val="0"/>
      <w:marTop w:val="0"/>
      <w:marBottom w:val="0"/>
      <w:divBdr>
        <w:top w:val="none" w:sz="0" w:space="0" w:color="auto"/>
        <w:left w:val="none" w:sz="0" w:space="0" w:color="auto"/>
        <w:bottom w:val="none" w:sz="0" w:space="0" w:color="auto"/>
        <w:right w:val="none" w:sz="0" w:space="0" w:color="auto"/>
      </w:divBdr>
    </w:div>
    <w:div w:id="858935369">
      <w:bodyDiv w:val="1"/>
      <w:marLeft w:val="0"/>
      <w:marRight w:val="0"/>
      <w:marTop w:val="0"/>
      <w:marBottom w:val="0"/>
      <w:divBdr>
        <w:top w:val="none" w:sz="0" w:space="0" w:color="auto"/>
        <w:left w:val="none" w:sz="0" w:space="0" w:color="auto"/>
        <w:bottom w:val="none" w:sz="0" w:space="0" w:color="auto"/>
        <w:right w:val="none" w:sz="0" w:space="0" w:color="auto"/>
      </w:divBdr>
    </w:div>
    <w:div w:id="864293385">
      <w:bodyDiv w:val="1"/>
      <w:marLeft w:val="0"/>
      <w:marRight w:val="0"/>
      <w:marTop w:val="0"/>
      <w:marBottom w:val="0"/>
      <w:divBdr>
        <w:top w:val="none" w:sz="0" w:space="0" w:color="auto"/>
        <w:left w:val="none" w:sz="0" w:space="0" w:color="auto"/>
        <w:bottom w:val="none" w:sz="0" w:space="0" w:color="auto"/>
        <w:right w:val="none" w:sz="0" w:space="0" w:color="auto"/>
      </w:divBdr>
    </w:div>
    <w:div w:id="893350031">
      <w:bodyDiv w:val="1"/>
      <w:marLeft w:val="0"/>
      <w:marRight w:val="0"/>
      <w:marTop w:val="0"/>
      <w:marBottom w:val="0"/>
      <w:divBdr>
        <w:top w:val="none" w:sz="0" w:space="0" w:color="auto"/>
        <w:left w:val="none" w:sz="0" w:space="0" w:color="auto"/>
        <w:bottom w:val="none" w:sz="0" w:space="0" w:color="auto"/>
        <w:right w:val="none" w:sz="0" w:space="0" w:color="auto"/>
      </w:divBdr>
    </w:div>
    <w:div w:id="946693231">
      <w:bodyDiv w:val="1"/>
      <w:marLeft w:val="0"/>
      <w:marRight w:val="0"/>
      <w:marTop w:val="0"/>
      <w:marBottom w:val="0"/>
      <w:divBdr>
        <w:top w:val="none" w:sz="0" w:space="0" w:color="auto"/>
        <w:left w:val="none" w:sz="0" w:space="0" w:color="auto"/>
        <w:bottom w:val="none" w:sz="0" w:space="0" w:color="auto"/>
        <w:right w:val="none" w:sz="0" w:space="0" w:color="auto"/>
      </w:divBdr>
    </w:div>
    <w:div w:id="953514056">
      <w:bodyDiv w:val="1"/>
      <w:marLeft w:val="0"/>
      <w:marRight w:val="0"/>
      <w:marTop w:val="0"/>
      <w:marBottom w:val="0"/>
      <w:divBdr>
        <w:top w:val="none" w:sz="0" w:space="0" w:color="auto"/>
        <w:left w:val="none" w:sz="0" w:space="0" w:color="auto"/>
        <w:bottom w:val="none" w:sz="0" w:space="0" w:color="auto"/>
        <w:right w:val="none" w:sz="0" w:space="0" w:color="auto"/>
      </w:divBdr>
    </w:div>
    <w:div w:id="956175978">
      <w:bodyDiv w:val="1"/>
      <w:marLeft w:val="0"/>
      <w:marRight w:val="0"/>
      <w:marTop w:val="0"/>
      <w:marBottom w:val="0"/>
      <w:divBdr>
        <w:top w:val="none" w:sz="0" w:space="0" w:color="auto"/>
        <w:left w:val="none" w:sz="0" w:space="0" w:color="auto"/>
        <w:bottom w:val="none" w:sz="0" w:space="0" w:color="auto"/>
        <w:right w:val="none" w:sz="0" w:space="0" w:color="auto"/>
      </w:divBdr>
    </w:div>
    <w:div w:id="958612414">
      <w:bodyDiv w:val="1"/>
      <w:marLeft w:val="0"/>
      <w:marRight w:val="0"/>
      <w:marTop w:val="0"/>
      <w:marBottom w:val="0"/>
      <w:divBdr>
        <w:top w:val="none" w:sz="0" w:space="0" w:color="auto"/>
        <w:left w:val="none" w:sz="0" w:space="0" w:color="auto"/>
        <w:bottom w:val="none" w:sz="0" w:space="0" w:color="auto"/>
        <w:right w:val="none" w:sz="0" w:space="0" w:color="auto"/>
      </w:divBdr>
    </w:div>
    <w:div w:id="967197253">
      <w:bodyDiv w:val="1"/>
      <w:marLeft w:val="0"/>
      <w:marRight w:val="0"/>
      <w:marTop w:val="0"/>
      <w:marBottom w:val="0"/>
      <w:divBdr>
        <w:top w:val="none" w:sz="0" w:space="0" w:color="auto"/>
        <w:left w:val="none" w:sz="0" w:space="0" w:color="auto"/>
        <w:bottom w:val="none" w:sz="0" w:space="0" w:color="auto"/>
        <w:right w:val="none" w:sz="0" w:space="0" w:color="auto"/>
      </w:divBdr>
    </w:div>
    <w:div w:id="980964327">
      <w:bodyDiv w:val="1"/>
      <w:marLeft w:val="0"/>
      <w:marRight w:val="0"/>
      <w:marTop w:val="0"/>
      <w:marBottom w:val="0"/>
      <w:divBdr>
        <w:top w:val="none" w:sz="0" w:space="0" w:color="auto"/>
        <w:left w:val="none" w:sz="0" w:space="0" w:color="auto"/>
        <w:bottom w:val="none" w:sz="0" w:space="0" w:color="auto"/>
        <w:right w:val="none" w:sz="0" w:space="0" w:color="auto"/>
      </w:divBdr>
    </w:div>
    <w:div w:id="996882368">
      <w:bodyDiv w:val="1"/>
      <w:marLeft w:val="0"/>
      <w:marRight w:val="0"/>
      <w:marTop w:val="0"/>
      <w:marBottom w:val="0"/>
      <w:divBdr>
        <w:top w:val="none" w:sz="0" w:space="0" w:color="auto"/>
        <w:left w:val="none" w:sz="0" w:space="0" w:color="auto"/>
        <w:bottom w:val="none" w:sz="0" w:space="0" w:color="auto"/>
        <w:right w:val="none" w:sz="0" w:space="0" w:color="auto"/>
      </w:divBdr>
    </w:div>
    <w:div w:id="1001933276">
      <w:bodyDiv w:val="1"/>
      <w:marLeft w:val="0"/>
      <w:marRight w:val="0"/>
      <w:marTop w:val="0"/>
      <w:marBottom w:val="0"/>
      <w:divBdr>
        <w:top w:val="none" w:sz="0" w:space="0" w:color="auto"/>
        <w:left w:val="none" w:sz="0" w:space="0" w:color="auto"/>
        <w:bottom w:val="none" w:sz="0" w:space="0" w:color="auto"/>
        <w:right w:val="none" w:sz="0" w:space="0" w:color="auto"/>
      </w:divBdr>
    </w:div>
    <w:div w:id="1025642567">
      <w:bodyDiv w:val="1"/>
      <w:marLeft w:val="0"/>
      <w:marRight w:val="0"/>
      <w:marTop w:val="0"/>
      <w:marBottom w:val="0"/>
      <w:divBdr>
        <w:top w:val="none" w:sz="0" w:space="0" w:color="auto"/>
        <w:left w:val="none" w:sz="0" w:space="0" w:color="auto"/>
        <w:bottom w:val="none" w:sz="0" w:space="0" w:color="auto"/>
        <w:right w:val="none" w:sz="0" w:space="0" w:color="auto"/>
      </w:divBdr>
    </w:div>
    <w:div w:id="1040670656">
      <w:bodyDiv w:val="1"/>
      <w:marLeft w:val="0"/>
      <w:marRight w:val="0"/>
      <w:marTop w:val="0"/>
      <w:marBottom w:val="0"/>
      <w:divBdr>
        <w:top w:val="none" w:sz="0" w:space="0" w:color="auto"/>
        <w:left w:val="none" w:sz="0" w:space="0" w:color="auto"/>
        <w:bottom w:val="none" w:sz="0" w:space="0" w:color="auto"/>
        <w:right w:val="none" w:sz="0" w:space="0" w:color="auto"/>
      </w:divBdr>
    </w:div>
    <w:div w:id="1050348104">
      <w:bodyDiv w:val="1"/>
      <w:marLeft w:val="0"/>
      <w:marRight w:val="0"/>
      <w:marTop w:val="0"/>
      <w:marBottom w:val="0"/>
      <w:divBdr>
        <w:top w:val="none" w:sz="0" w:space="0" w:color="auto"/>
        <w:left w:val="none" w:sz="0" w:space="0" w:color="auto"/>
        <w:bottom w:val="none" w:sz="0" w:space="0" w:color="auto"/>
        <w:right w:val="none" w:sz="0" w:space="0" w:color="auto"/>
      </w:divBdr>
    </w:div>
    <w:div w:id="1067803968">
      <w:bodyDiv w:val="1"/>
      <w:marLeft w:val="0"/>
      <w:marRight w:val="0"/>
      <w:marTop w:val="0"/>
      <w:marBottom w:val="0"/>
      <w:divBdr>
        <w:top w:val="none" w:sz="0" w:space="0" w:color="auto"/>
        <w:left w:val="none" w:sz="0" w:space="0" w:color="auto"/>
        <w:bottom w:val="none" w:sz="0" w:space="0" w:color="auto"/>
        <w:right w:val="none" w:sz="0" w:space="0" w:color="auto"/>
      </w:divBdr>
    </w:div>
    <w:div w:id="1106845695">
      <w:bodyDiv w:val="1"/>
      <w:marLeft w:val="0"/>
      <w:marRight w:val="0"/>
      <w:marTop w:val="0"/>
      <w:marBottom w:val="0"/>
      <w:divBdr>
        <w:top w:val="none" w:sz="0" w:space="0" w:color="auto"/>
        <w:left w:val="none" w:sz="0" w:space="0" w:color="auto"/>
        <w:bottom w:val="none" w:sz="0" w:space="0" w:color="auto"/>
        <w:right w:val="none" w:sz="0" w:space="0" w:color="auto"/>
      </w:divBdr>
    </w:div>
    <w:div w:id="1128934789">
      <w:bodyDiv w:val="1"/>
      <w:marLeft w:val="0"/>
      <w:marRight w:val="0"/>
      <w:marTop w:val="0"/>
      <w:marBottom w:val="0"/>
      <w:divBdr>
        <w:top w:val="none" w:sz="0" w:space="0" w:color="auto"/>
        <w:left w:val="none" w:sz="0" w:space="0" w:color="auto"/>
        <w:bottom w:val="none" w:sz="0" w:space="0" w:color="auto"/>
        <w:right w:val="none" w:sz="0" w:space="0" w:color="auto"/>
      </w:divBdr>
    </w:div>
    <w:div w:id="1136800712">
      <w:bodyDiv w:val="1"/>
      <w:marLeft w:val="0"/>
      <w:marRight w:val="0"/>
      <w:marTop w:val="0"/>
      <w:marBottom w:val="0"/>
      <w:divBdr>
        <w:top w:val="none" w:sz="0" w:space="0" w:color="auto"/>
        <w:left w:val="none" w:sz="0" w:space="0" w:color="auto"/>
        <w:bottom w:val="none" w:sz="0" w:space="0" w:color="auto"/>
        <w:right w:val="none" w:sz="0" w:space="0" w:color="auto"/>
      </w:divBdr>
    </w:div>
    <w:div w:id="1146245817">
      <w:bodyDiv w:val="1"/>
      <w:marLeft w:val="0"/>
      <w:marRight w:val="0"/>
      <w:marTop w:val="0"/>
      <w:marBottom w:val="0"/>
      <w:divBdr>
        <w:top w:val="none" w:sz="0" w:space="0" w:color="auto"/>
        <w:left w:val="none" w:sz="0" w:space="0" w:color="auto"/>
        <w:bottom w:val="none" w:sz="0" w:space="0" w:color="auto"/>
        <w:right w:val="none" w:sz="0" w:space="0" w:color="auto"/>
      </w:divBdr>
    </w:div>
    <w:div w:id="1148402595">
      <w:bodyDiv w:val="1"/>
      <w:marLeft w:val="0"/>
      <w:marRight w:val="0"/>
      <w:marTop w:val="0"/>
      <w:marBottom w:val="0"/>
      <w:divBdr>
        <w:top w:val="none" w:sz="0" w:space="0" w:color="auto"/>
        <w:left w:val="none" w:sz="0" w:space="0" w:color="auto"/>
        <w:bottom w:val="none" w:sz="0" w:space="0" w:color="auto"/>
        <w:right w:val="none" w:sz="0" w:space="0" w:color="auto"/>
      </w:divBdr>
    </w:div>
    <w:div w:id="1149247232">
      <w:bodyDiv w:val="1"/>
      <w:marLeft w:val="0"/>
      <w:marRight w:val="0"/>
      <w:marTop w:val="0"/>
      <w:marBottom w:val="0"/>
      <w:divBdr>
        <w:top w:val="none" w:sz="0" w:space="0" w:color="auto"/>
        <w:left w:val="none" w:sz="0" w:space="0" w:color="auto"/>
        <w:bottom w:val="none" w:sz="0" w:space="0" w:color="auto"/>
        <w:right w:val="none" w:sz="0" w:space="0" w:color="auto"/>
      </w:divBdr>
    </w:div>
    <w:div w:id="1164852723">
      <w:bodyDiv w:val="1"/>
      <w:marLeft w:val="0"/>
      <w:marRight w:val="0"/>
      <w:marTop w:val="0"/>
      <w:marBottom w:val="0"/>
      <w:divBdr>
        <w:top w:val="none" w:sz="0" w:space="0" w:color="auto"/>
        <w:left w:val="none" w:sz="0" w:space="0" w:color="auto"/>
        <w:bottom w:val="none" w:sz="0" w:space="0" w:color="auto"/>
        <w:right w:val="none" w:sz="0" w:space="0" w:color="auto"/>
      </w:divBdr>
    </w:div>
    <w:div w:id="1189560972">
      <w:bodyDiv w:val="1"/>
      <w:marLeft w:val="0"/>
      <w:marRight w:val="0"/>
      <w:marTop w:val="0"/>
      <w:marBottom w:val="0"/>
      <w:divBdr>
        <w:top w:val="none" w:sz="0" w:space="0" w:color="auto"/>
        <w:left w:val="none" w:sz="0" w:space="0" w:color="auto"/>
        <w:bottom w:val="none" w:sz="0" w:space="0" w:color="auto"/>
        <w:right w:val="none" w:sz="0" w:space="0" w:color="auto"/>
      </w:divBdr>
    </w:div>
    <w:div w:id="1214731902">
      <w:bodyDiv w:val="1"/>
      <w:marLeft w:val="0"/>
      <w:marRight w:val="0"/>
      <w:marTop w:val="0"/>
      <w:marBottom w:val="0"/>
      <w:divBdr>
        <w:top w:val="none" w:sz="0" w:space="0" w:color="auto"/>
        <w:left w:val="none" w:sz="0" w:space="0" w:color="auto"/>
        <w:bottom w:val="none" w:sz="0" w:space="0" w:color="auto"/>
        <w:right w:val="none" w:sz="0" w:space="0" w:color="auto"/>
      </w:divBdr>
    </w:div>
    <w:div w:id="1217936885">
      <w:bodyDiv w:val="1"/>
      <w:marLeft w:val="0"/>
      <w:marRight w:val="0"/>
      <w:marTop w:val="0"/>
      <w:marBottom w:val="0"/>
      <w:divBdr>
        <w:top w:val="none" w:sz="0" w:space="0" w:color="auto"/>
        <w:left w:val="none" w:sz="0" w:space="0" w:color="auto"/>
        <w:bottom w:val="none" w:sz="0" w:space="0" w:color="auto"/>
        <w:right w:val="none" w:sz="0" w:space="0" w:color="auto"/>
      </w:divBdr>
    </w:div>
    <w:div w:id="1248534224">
      <w:bodyDiv w:val="1"/>
      <w:marLeft w:val="0"/>
      <w:marRight w:val="0"/>
      <w:marTop w:val="0"/>
      <w:marBottom w:val="0"/>
      <w:divBdr>
        <w:top w:val="none" w:sz="0" w:space="0" w:color="auto"/>
        <w:left w:val="none" w:sz="0" w:space="0" w:color="auto"/>
        <w:bottom w:val="none" w:sz="0" w:space="0" w:color="auto"/>
        <w:right w:val="none" w:sz="0" w:space="0" w:color="auto"/>
      </w:divBdr>
    </w:div>
    <w:div w:id="1289042421">
      <w:bodyDiv w:val="1"/>
      <w:marLeft w:val="0"/>
      <w:marRight w:val="0"/>
      <w:marTop w:val="0"/>
      <w:marBottom w:val="0"/>
      <w:divBdr>
        <w:top w:val="none" w:sz="0" w:space="0" w:color="auto"/>
        <w:left w:val="none" w:sz="0" w:space="0" w:color="auto"/>
        <w:bottom w:val="none" w:sz="0" w:space="0" w:color="auto"/>
        <w:right w:val="none" w:sz="0" w:space="0" w:color="auto"/>
      </w:divBdr>
    </w:div>
    <w:div w:id="1306161474">
      <w:bodyDiv w:val="1"/>
      <w:marLeft w:val="0"/>
      <w:marRight w:val="0"/>
      <w:marTop w:val="0"/>
      <w:marBottom w:val="0"/>
      <w:divBdr>
        <w:top w:val="none" w:sz="0" w:space="0" w:color="auto"/>
        <w:left w:val="none" w:sz="0" w:space="0" w:color="auto"/>
        <w:bottom w:val="none" w:sz="0" w:space="0" w:color="auto"/>
        <w:right w:val="none" w:sz="0" w:space="0" w:color="auto"/>
      </w:divBdr>
    </w:div>
    <w:div w:id="1318269749">
      <w:bodyDiv w:val="1"/>
      <w:marLeft w:val="0"/>
      <w:marRight w:val="0"/>
      <w:marTop w:val="0"/>
      <w:marBottom w:val="0"/>
      <w:divBdr>
        <w:top w:val="none" w:sz="0" w:space="0" w:color="auto"/>
        <w:left w:val="none" w:sz="0" w:space="0" w:color="auto"/>
        <w:bottom w:val="none" w:sz="0" w:space="0" w:color="auto"/>
        <w:right w:val="none" w:sz="0" w:space="0" w:color="auto"/>
      </w:divBdr>
    </w:div>
    <w:div w:id="1362319150">
      <w:bodyDiv w:val="1"/>
      <w:marLeft w:val="0"/>
      <w:marRight w:val="0"/>
      <w:marTop w:val="0"/>
      <w:marBottom w:val="0"/>
      <w:divBdr>
        <w:top w:val="none" w:sz="0" w:space="0" w:color="auto"/>
        <w:left w:val="none" w:sz="0" w:space="0" w:color="auto"/>
        <w:bottom w:val="none" w:sz="0" w:space="0" w:color="auto"/>
        <w:right w:val="none" w:sz="0" w:space="0" w:color="auto"/>
      </w:divBdr>
    </w:div>
    <w:div w:id="1372340193">
      <w:bodyDiv w:val="1"/>
      <w:marLeft w:val="0"/>
      <w:marRight w:val="0"/>
      <w:marTop w:val="0"/>
      <w:marBottom w:val="0"/>
      <w:divBdr>
        <w:top w:val="none" w:sz="0" w:space="0" w:color="auto"/>
        <w:left w:val="none" w:sz="0" w:space="0" w:color="auto"/>
        <w:bottom w:val="none" w:sz="0" w:space="0" w:color="auto"/>
        <w:right w:val="none" w:sz="0" w:space="0" w:color="auto"/>
      </w:divBdr>
    </w:div>
    <w:div w:id="1378630163">
      <w:bodyDiv w:val="1"/>
      <w:marLeft w:val="0"/>
      <w:marRight w:val="0"/>
      <w:marTop w:val="0"/>
      <w:marBottom w:val="0"/>
      <w:divBdr>
        <w:top w:val="none" w:sz="0" w:space="0" w:color="auto"/>
        <w:left w:val="none" w:sz="0" w:space="0" w:color="auto"/>
        <w:bottom w:val="none" w:sz="0" w:space="0" w:color="auto"/>
        <w:right w:val="none" w:sz="0" w:space="0" w:color="auto"/>
      </w:divBdr>
    </w:div>
    <w:div w:id="1411392991">
      <w:bodyDiv w:val="1"/>
      <w:marLeft w:val="0"/>
      <w:marRight w:val="0"/>
      <w:marTop w:val="0"/>
      <w:marBottom w:val="0"/>
      <w:divBdr>
        <w:top w:val="none" w:sz="0" w:space="0" w:color="auto"/>
        <w:left w:val="none" w:sz="0" w:space="0" w:color="auto"/>
        <w:bottom w:val="none" w:sz="0" w:space="0" w:color="auto"/>
        <w:right w:val="none" w:sz="0" w:space="0" w:color="auto"/>
      </w:divBdr>
    </w:div>
    <w:div w:id="1413745007">
      <w:bodyDiv w:val="1"/>
      <w:marLeft w:val="0"/>
      <w:marRight w:val="0"/>
      <w:marTop w:val="0"/>
      <w:marBottom w:val="0"/>
      <w:divBdr>
        <w:top w:val="none" w:sz="0" w:space="0" w:color="auto"/>
        <w:left w:val="none" w:sz="0" w:space="0" w:color="auto"/>
        <w:bottom w:val="none" w:sz="0" w:space="0" w:color="auto"/>
        <w:right w:val="none" w:sz="0" w:space="0" w:color="auto"/>
      </w:divBdr>
    </w:div>
    <w:div w:id="1415974677">
      <w:bodyDiv w:val="1"/>
      <w:marLeft w:val="0"/>
      <w:marRight w:val="0"/>
      <w:marTop w:val="0"/>
      <w:marBottom w:val="0"/>
      <w:divBdr>
        <w:top w:val="none" w:sz="0" w:space="0" w:color="auto"/>
        <w:left w:val="none" w:sz="0" w:space="0" w:color="auto"/>
        <w:bottom w:val="none" w:sz="0" w:space="0" w:color="auto"/>
        <w:right w:val="none" w:sz="0" w:space="0" w:color="auto"/>
      </w:divBdr>
    </w:div>
    <w:div w:id="1430001335">
      <w:bodyDiv w:val="1"/>
      <w:marLeft w:val="0"/>
      <w:marRight w:val="0"/>
      <w:marTop w:val="0"/>
      <w:marBottom w:val="0"/>
      <w:divBdr>
        <w:top w:val="none" w:sz="0" w:space="0" w:color="auto"/>
        <w:left w:val="none" w:sz="0" w:space="0" w:color="auto"/>
        <w:bottom w:val="none" w:sz="0" w:space="0" w:color="auto"/>
        <w:right w:val="none" w:sz="0" w:space="0" w:color="auto"/>
      </w:divBdr>
    </w:div>
    <w:div w:id="1434325896">
      <w:bodyDiv w:val="1"/>
      <w:marLeft w:val="0"/>
      <w:marRight w:val="0"/>
      <w:marTop w:val="0"/>
      <w:marBottom w:val="0"/>
      <w:divBdr>
        <w:top w:val="none" w:sz="0" w:space="0" w:color="auto"/>
        <w:left w:val="none" w:sz="0" w:space="0" w:color="auto"/>
        <w:bottom w:val="none" w:sz="0" w:space="0" w:color="auto"/>
        <w:right w:val="none" w:sz="0" w:space="0" w:color="auto"/>
      </w:divBdr>
    </w:div>
    <w:div w:id="1438677467">
      <w:bodyDiv w:val="1"/>
      <w:marLeft w:val="0"/>
      <w:marRight w:val="0"/>
      <w:marTop w:val="0"/>
      <w:marBottom w:val="0"/>
      <w:divBdr>
        <w:top w:val="none" w:sz="0" w:space="0" w:color="auto"/>
        <w:left w:val="none" w:sz="0" w:space="0" w:color="auto"/>
        <w:bottom w:val="none" w:sz="0" w:space="0" w:color="auto"/>
        <w:right w:val="none" w:sz="0" w:space="0" w:color="auto"/>
      </w:divBdr>
    </w:div>
    <w:div w:id="1442922134">
      <w:bodyDiv w:val="1"/>
      <w:marLeft w:val="0"/>
      <w:marRight w:val="0"/>
      <w:marTop w:val="0"/>
      <w:marBottom w:val="0"/>
      <w:divBdr>
        <w:top w:val="none" w:sz="0" w:space="0" w:color="auto"/>
        <w:left w:val="none" w:sz="0" w:space="0" w:color="auto"/>
        <w:bottom w:val="none" w:sz="0" w:space="0" w:color="auto"/>
        <w:right w:val="none" w:sz="0" w:space="0" w:color="auto"/>
      </w:divBdr>
    </w:div>
    <w:div w:id="1445348544">
      <w:bodyDiv w:val="1"/>
      <w:marLeft w:val="0"/>
      <w:marRight w:val="0"/>
      <w:marTop w:val="0"/>
      <w:marBottom w:val="0"/>
      <w:divBdr>
        <w:top w:val="none" w:sz="0" w:space="0" w:color="auto"/>
        <w:left w:val="none" w:sz="0" w:space="0" w:color="auto"/>
        <w:bottom w:val="none" w:sz="0" w:space="0" w:color="auto"/>
        <w:right w:val="none" w:sz="0" w:space="0" w:color="auto"/>
      </w:divBdr>
    </w:div>
    <w:div w:id="1480264549">
      <w:bodyDiv w:val="1"/>
      <w:marLeft w:val="0"/>
      <w:marRight w:val="0"/>
      <w:marTop w:val="0"/>
      <w:marBottom w:val="0"/>
      <w:divBdr>
        <w:top w:val="none" w:sz="0" w:space="0" w:color="auto"/>
        <w:left w:val="none" w:sz="0" w:space="0" w:color="auto"/>
        <w:bottom w:val="none" w:sz="0" w:space="0" w:color="auto"/>
        <w:right w:val="none" w:sz="0" w:space="0" w:color="auto"/>
      </w:divBdr>
    </w:div>
    <w:div w:id="1482506748">
      <w:bodyDiv w:val="1"/>
      <w:marLeft w:val="0"/>
      <w:marRight w:val="0"/>
      <w:marTop w:val="0"/>
      <w:marBottom w:val="0"/>
      <w:divBdr>
        <w:top w:val="none" w:sz="0" w:space="0" w:color="auto"/>
        <w:left w:val="none" w:sz="0" w:space="0" w:color="auto"/>
        <w:bottom w:val="none" w:sz="0" w:space="0" w:color="auto"/>
        <w:right w:val="none" w:sz="0" w:space="0" w:color="auto"/>
      </w:divBdr>
    </w:div>
    <w:div w:id="1492719700">
      <w:bodyDiv w:val="1"/>
      <w:marLeft w:val="0"/>
      <w:marRight w:val="0"/>
      <w:marTop w:val="0"/>
      <w:marBottom w:val="0"/>
      <w:divBdr>
        <w:top w:val="none" w:sz="0" w:space="0" w:color="auto"/>
        <w:left w:val="none" w:sz="0" w:space="0" w:color="auto"/>
        <w:bottom w:val="none" w:sz="0" w:space="0" w:color="auto"/>
        <w:right w:val="none" w:sz="0" w:space="0" w:color="auto"/>
      </w:divBdr>
    </w:div>
    <w:div w:id="1494369362">
      <w:bodyDiv w:val="1"/>
      <w:marLeft w:val="0"/>
      <w:marRight w:val="0"/>
      <w:marTop w:val="0"/>
      <w:marBottom w:val="0"/>
      <w:divBdr>
        <w:top w:val="none" w:sz="0" w:space="0" w:color="auto"/>
        <w:left w:val="none" w:sz="0" w:space="0" w:color="auto"/>
        <w:bottom w:val="none" w:sz="0" w:space="0" w:color="auto"/>
        <w:right w:val="none" w:sz="0" w:space="0" w:color="auto"/>
      </w:divBdr>
    </w:div>
    <w:div w:id="1528055669">
      <w:bodyDiv w:val="1"/>
      <w:marLeft w:val="0"/>
      <w:marRight w:val="0"/>
      <w:marTop w:val="0"/>
      <w:marBottom w:val="0"/>
      <w:divBdr>
        <w:top w:val="none" w:sz="0" w:space="0" w:color="auto"/>
        <w:left w:val="none" w:sz="0" w:space="0" w:color="auto"/>
        <w:bottom w:val="none" w:sz="0" w:space="0" w:color="auto"/>
        <w:right w:val="none" w:sz="0" w:space="0" w:color="auto"/>
      </w:divBdr>
    </w:div>
    <w:div w:id="1533885331">
      <w:bodyDiv w:val="1"/>
      <w:marLeft w:val="0"/>
      <w:marRight w:val="0"/>
      <w:marTop w:val="0"/>
      <w:marBottom w:val="0"/>
      <w:divBdr>
        <w:top w:val="none" w:sz="0" w:space="0" w:color="auto"/>
        <w:left w:val="none" w:sz="0" w:space="0" w:color="auto"/>
        <w:bottom w:val="none" w:sz="0" w:space="0" w:color="auto"/>
        <w:right w:val="none" w:sz="0" w:space="0" w:color="auto"/>
      </w:divBdr>
    </w:div>
    <w:div w:id="1537505413">
      <w:bodyDiv w:val="1"/>
      <w:marLeft w:val="0"/>
      <w:marRight w:val="0"/>
      <w:marTop w:val="0"/>
      <w:marBottom w:val="0"/>
      <w:divBdr>
        <w:top w:val="none" w:sz="0" w:space="0" w:color="auto"/>
        <w:left w:val="none" w:sz="0" w:space="0" w:color="auto"/>
        <w:bottom w:val="none" w:sz="0" w:space="0" w:color="auto"/>
        <w:right w:val="none" w:sz="0" w:space="0" w:color="auto"/>
      </w:divBdr>
    </w:div>
    <w:div w:id="1547637978">
      <w:bodyDiv w:val="1"/>
      <w:marLeft w:val="0"/>
      <w:marRight w:val="0"/>
      <w:marTop w:val="0"/>
      <w:marBottom w:val="0"/>
      <w:divBdr>
        <w:top w:val="none" w:sz="0" w:space="0" w:color="auto"/>
        <w:left w:val="none" w:sz="0" w:space="0" w:color="auto"/>
        <w:bottom w:val="none" w:sz="0" w:space="0" w:color="auto"/>
        <w:right w:val="none" w:sz="0" w:space="0" w:color="auto"/>
      </w:divBdr>
    </w:div>
    <w:div w:id="1554267316">
      <w:bodyDiv w:val="1"/>
      <w:marLeft w:val="0"/>
      <w:marRight w:val="0"/>
      <w:marTop w:val="0"/>
      <w:marBottom w:val="0"/>
      <w:divBdr>
        <w:top w:val="none" w:sz="0" w:space="0" w:color="auto"/>
        <w:left w:val="none" w:sz="0" w:space="0" w:color="auto"/>
        <w:bottom w:val="none" w:sz="0" w:space="0" w:color="auto"/>
        <w:right w:val="none" w:sz="0" w:space="0" w:color="auto"/>
      </w:divBdr>
    </w:div>
    <w:div w:id="1564755718">
      <w:bodyDiv w:val="1"/>
      <w:marLeft w:val="0"/>
      <w:marRight w:val="0"/>
      <w:marTop w:val="0"/>
      <w:marBottom w:val="0"/>
      <w:divBdr>
        <w:top w:val="none" w:sz="0" w:space="0" w:color="auto"/>
        <w:left w:val="none" w:sz="0" w:space="0" w:color="auto"/>
        <w:bottom w:val="none" w:sz="0" w:space="0" w:color="auto"/>
        <w:right w:val="none" w:sz="0" w:space="0" w:color="auto"/>
      </w:divBdr>
    </w:div>
    <w:div w:id="1567566782">
      <w:bodyDiv w:val="1"/>
      <w:marLeft w:val="0"/>
      <w:marRight w:val="0"/>
      <w:marTop w:val="0"/>
      <w:marBottom w:val="0"/>
      <w:divBdr>
        <w:top w:val="none" w:sz="0" w:space="0" w:color="auto"/>
        <w:left w:val="none" w:sz="0" w:space="0" w:color="auto"/>
        <w:bottom w:val="none" w:sz="0" w:space="0" w:color="auto"/>
        <w:right w:val="none" w:sz="0" w:space="0" w:color="auto"/>
      </w:divBdr>
    </w:div>
    <w:div w:id="1571766942">
      <w:bodyDiv w:val="1"/>
      <w:marLeft w:val="0"/>
      <w:marRight w:val="0"/>
      <w:marTop w:val="0"/>
      <w:marBottom w:val="0"/>
      <w:divBdr>
        <w:top w:val="none" w:sz="0" w:space="0" w:color="auto"/>
        <w:left w:val="none" w:sz="0" w:space="0" w:color="auto"/>
        <w:bottom w:val="none" w:sz="0" w:space="0" w:color="auto"/>
        <w:right w:val="none" w:sz="0" w:space="0" w:color="auto"/>
      </w:divBdr>
    </w:div>
    <w:div w:id="1597978392">
      <w:bodyDiv w:val="1"/>
      <w:marLeft w:val="0"/>
      <w:marRight w:val="0"/>
      <w:marTop w:val="0"/>
      <w:marBottom w:val="0"/>
      <w:divBdr>
        <w:top w:val="none" w:sz="0" w:space="0" w:color="auto"/>
        <w:left w:val="none" w:sz="0" w:space="0" w:color="auto"/>
        <w:bottom w:val="none" w:sz="0" w:space="0" w:color="auto"/>
        <w:right w:val="none" w:sz="0" w:space="0" w:color="auto"/>
      </w:divBdr>
    </w:div>
    <w:div w:id="1616015796">
      <w:bodyDiv w:val="1"/>
      <w:marLeft w:val="0"/>
      <w:marRight w:val="0"/>
      <w:marTop w:val="0"/>
      <w:marBottom w:val="0"/>
      <w:divBdr>
        <w:top w:val="none" w:sz="0" w:space="0" w:color="auto"/>
        <w:left w:val="none" w:sz="0" w:space="0" w:color="auto"/>
        <w:bottom w:val="none" w:sz="0" w:space="0" w:color="auto"/>
        <w:right w:val="none" w:sz="0" w:space="0" w:color="auto"/>
      </w:divBdr>
    </w:div>
    <w:div w:id="1616709588">
      <w:bodyDiv w:val="1"/>
      <w:marLeft w:val="0"/>
      <w:marRight w:val="0"/>
      <w:marTop w:val="0"/>
      <w:marBottom w:val="0"/>
      <w:divBdr>
        <w:top w:val="none" w:sz="0" w:space="0" w:color="auto"/>
        <w:left w:val="none" w:sz="0" w:space="0" w:color="auto"/>
        <w:bottom w:val="none" w:sz="0" w:space="0" w:color="auto"/>
        <w:right w:val="none" w:sz="0" w:space="0" w:color="auto"/>
      </w:divBdr>
    </w:div>
    <w:div w:id="1623732235">
      <w:bodyDiv w:val="1"/>
      <w:marLeft w:val="0"/>
      <w:marRight w:val="0"/>
      <w:marTop w:val="0"/>
      <w:marBottom w:val="0"/>
      <w:divBdr>
        <w:top w:val="none" w:sz="0" w:space="0" w:color="auto"/>
        <w:left w:val="none" w:sz="0" w:space="0" w:color="auto"/>
        <w:bottom w:val="none" w:sz="0" w:space="0" w:color="auto"/>
        <w:right w:val="none" w:sz="0" w:space="0" w:color="auto"/>
      </w:divBdr>
    </w:div>
    <w:div w:id="1661539722">
      <w:bodyDiv w:val="1"/>
      <w:marLeft w:val="0"/>
      <w:marRight w:val="0"/>
      <w:marTop w:val="0"/>
      <w:marBottom w:val="0"/>
      <w:divBdr>
        <w:top w:val="none" w:sz="0" w:space="0" w:color="auto"/>
        <w:left w:val="none" w:sz="0" w:space="0" w:color="auto"/>
        <w:bottom w:val="none" w:sz="0" w:space="0" w:color="auto"/>
        <w:right w:val="none" w:sz="0" w:space="0" w:color="auto"/>
      </w:divBdr>
    </w:div>
    <w:div w:id="1664233630">
      <w:bodyDiv w:val="1"/>
      <w:marLeft w:val="0"/>
      <w:marRight w:val="0"/>
      <w:marTop w:val="0"/>
      <w:marBottom w:val="0"/>
      <w:divBdr>
        <w:top w:val="none" w:sz="0" w:space="0" w:color="auto"/>
        <w:left w:val="none" w:sz="0" w:space="0" w:color="auto"/>
        <w:bottom w:val="none" w:sz="0" w:space="0" w:color="auto"/>
        <w:right w:val="none" w:sz="0" w:space="0" w:color="auto"/>
      </w:divBdr>
    </w:div>
    <w:div w:id="1667056276">
      <w:bodyDiv w:val="1"/>
      <w:marLeft w:val="0"/>
      <w:marRight w:val="0"/>
      <w:marTop w:val="0"/>
      <w:marBottom w:val="0"/>
      <w:divBdr>
        <w:top w:val="none" w:sz="0" w:space="0" w:color="auto"/>
        <w:left w:val="none" w:sz="0" w:space="0" w:color="auto"/>
        <w:bottom w:val="none" w:sz="0" w:space="0" w:color="auto"/>
        <w:right w:val="none" w:sz="0" w:space="0" w:color="auto"/>
      </w:divBdr>
    </w:div>
    <w:div w:id="1693266171">
      <w:bodyDiv w:val="1"/>
      <w:marLeft w:val="0"/>
      <w:marRight w:val="0"/>
      <w:marTop w:val="0"/>
      <w:marBottom w:val="0"/>
      <w:divBdr>
        <w:top w:val="none" w:sz="0" w:space="0" w:color="auto"/>
        <w:left w:val="none" w:sz="0" w:space="0" w:color="auto"/>
        <w:bottom w:val="none" w:sz="0" w:space="0" w:color="auto"/>
        <w:right w:val="none" w:sz="0" w:space="0" w:color="auto"/>
      </w:divBdr>
    </w:div>
    <w:div w:id="1695576668">
      <w:bodyDiv w:val="1"/>
      <w:marLeft w:val="0"/>
      <w:marRight w:val="0"/>
      <w:marTop w:val="0"/>
      <w:marBottom w:val="0"/>
      <w:divBdr>
        <w:top w:val="none" w:sz="0" w:space="0" w:color="auto"/>
        <w:left w:val="none" w:sz="0" w:space="0" w:color="auto"/>
        <w:bottom w:val="none" w:sz="0" w:space="0" w:color="auto"/>
        <w:right w:val="none" w:sz="0" w:space="0" w:color="auto"/>
      </w:divBdr>
    </w:div>
    <w:div w:id="1707483923">
      <w:bodyDiv w:val="1"/>
      <w:marLeft w:val="0"/>
      <w:marRight w:val="0"/>
      <w:marTop w:val="0"/>
      <w:marBottom w:val="0"/>
      <w:divBdr>
        <w:top w:val="none" w:sz="0" w:space="0" w:color="auto"/>
        <w:left w:val="none" w:sz="0" w:space="0" w:color="auto"/>
        <w:bottom w:val="none" w:sz="0" w:space="0" w:color="auto"/>
        <w:right w:val="none" w:sz="0" w:space="0" w:color="auto"/>
      </w:divBdr>
    </w:div>
    <w:div w:id="1725130460">
      <w:bodyDiv w:val="1"/>
      <w:marLeft w:val="0"/>
      <w:marRight w:val="0"/>
      <w:marTop w:val="0"/>
      <w:marBottom w:val="0"/>
      <w:divBdr>
        <w:top w:val="none" w:sz="0" w:space="0" w:color="auto"/>
        <w:left w:val="none" w:sz="0" w:space="0" w:color="auto"/>
        <w:bottom w:val="none" w:sz="0" w:space="0" w:color="auto"/>
        <w:right w:val="none" w:sz="0" w:space="0" w:color="auto"/>
      </w:divBdr>
    </w:div>
    <w:div w:id="1733498919">
      <w:bodyDiv w:val="1"/>
      <w:marLeft w:val="0"/>
      <w:marRight w:val="0"/>
      <w:marTop w:val="0"/>
      <w:marBottom w:val="0"/>
      <w:divBdr>
        <w:top w:val="none" w:sz="0" w:space="0" w:color="auto"/>
        <w:left w:val="none" w:sz="0" w:space="0" w:color="auto"/>
        <w:bottom w:val="none" w:sz="0" w:space="0" w:color="auto"/>
        <w:right w:val="none" w:sz="0" w:space="0" w:color="auto"/>
      </w:divBdr>
    </w:div>
    <w:div w:id="1763602052">
      <w:bodyDiv w:val="1"/>
      <w:marLeft w:val="0"/>
      <w:marRight w:val="0"/>
      <w:marTop w:val="0"/>
      <w:marBottom w:val="0"/>
      <w:divBdr>
        <w:top w:val="none" w:sz="0" w:space="0" w:color="auto"/>
        <w:left w:val="none" w:sz="0" w:space="0" w:color="auto"/>
        <w:bottom w:val="none" w:sz="0" w:space="0" w:color="auto"/>
        <w:right w:val="none" w:sz="0" w:space="0" w:color="auto"/>
      </w:divBdr>
    </w:div>
    <w:div w:id="1767265484">
      <w:bodyDiv w:val="1"/>
      <w:marLeft w:val="0"/>
      <w:marRight w:val="0"/>
      <w:marTop w:val="0"/>
      <w:marBottom w:val="0"/>
      <w:divBdr>
        <w:top w:val="none" w:sz="0" w:space="0" w:color="auto"/>
        <w:left w:val="none" w:sz="0" w:space="0" w:color="auto"/>
        <w:bottom w:val="none" w:sz="0" w:space="0" w:color="auto"/>
        <w:right w:val="none" w:sz="0" w:space="0" w:color="auto"/>
      </w:divBdr>
    </w:div>
    <w:div w:id="1777944118">
      <w:bodyDiv w:val="1"/>
      <w:marLeft w:val="0"/>
      <w:marRight w:val="0"/>
      <w:marTop w:val="0"/>
      <w:marBottom w:val="0"/>
      <w:divBdr>
        <w:top w:val="none" w:sz="0" w:space="0" w:color="auto"/>
        <w:left w:val="none" w:sz="0" w:space="0" w:color="auto"/>
        <w:bottom w:val="none" w:sz="0" w:space="0" w:color="auto"/>
        <w:right w:val="none" w:sz="0" w:space="0" w:color="auto"/>
      </w:divBdr>
    </w:div>
    <w:div w:id="1792236919">
      <w:bodyDiv w:val="1"/>
      <w:marLeft w:val="0"/>
      <w:marRight w:val="0"/>
      <w:marTop w:val="0"/>
      <w:marBottom w:val="0"/>
      <w:divBdr>
        <w:top w:val="none" w:sz="0" w:space="0" w:color="auto"/>
        <w:left w:val="none" w:sz="0" w:space="0" w:color="auto"/>
        <w:bottom w:val="none" w:sz="0" w:space="0" w:color="auto"/>
        <w:right w:val="none" w:sz="0" w:space="0" w:color="auto"/>
      </w:divBdr>
    </w:div>
    <w:div w:id="1833330491">
      <w:bodyDiv w:val="1"/>
      <w:marLeft w:val="0"/>
      <w:marRight w:val="0"/>
      <w:marTop w:val="0"/>
      <w:marBottom w:val="0"/>
      <w:divBdr>
        <w:top w:val="none" w:sz="0" w:space="0" w:color="auto"/>
        <w:left w:val="none" w:sz="0" w:space="0" w:color="auto"/>
        <w:bottom w:val="none" w:sz="0" w:space="0" w:color="auto"/>
        <w:right w:val="none" w:sz="0" w:space="0" w:color="auto"/>
      </w:divBdr>
    </w:div>
    <w:div w:id="1838155394">
      <w:bodyDiv w:val="1"/>
      <w:marLeft w:val="0"/>
      <w:marRight w:val="0"/>
      <w:marTop w:val="0"/>
      <w:marBottom w:val="0"/>
      <w:divBdr>
        <w:top w:val="none" w:sz="0" w:space="0" w:color="auto"/>
        <w:left w:val="none" w:sz="0" w:space="0" w:color="auto"/>
        <w:bottom w:val="none" w:sz="0" w:space="0" w:color="auto"/>
        <w:right w:val="none" w:sz="0" w:space="0" w:color="auto"/>
      </w:divBdr>
    </w:div>
    <w:div w:id="1843281798">
      <w:bodyDiv w:val="1"/>
      <w:marLeft w:val="0"/>
      <w:marRight w:val="0"/>
      <w:marTop w:val="0"/>
      <w:marBottom w:val="0"/>
      <w:divBdr>
        <w:top w:val="none" w:sz="0" w:space="0" w:color="auto"/>
        <w:left w:val="none" w:sz="0" w:space="0" w:color="auto"/>
        <w:bottom w:val="none" w:sz="0" w:space="0" w:color="auto"/>
        <w:right w:val="none" w:sz="0" w:space="0" w:color="auto"/>
      </w:divBdr>
    </w:div>
    <w:div w:id="1870100097">
      <w:bodyDiv w:val="1"/>
      <w:marLeft w:val="0"/>
      <w:marRight w:val="0"/>
      <w:marTop w:val="0"/>
      <w:marBottom w:val="0"/>
      <w:divBdr>
        <w:top w:val="none" w:sz="0" w:space="0" w:color="auto"/>
        <w:left w:val="none" w:sz="0" w:space="0" w:color="auto"/>
        <w:bottom w:val="none" w:sz="0" w:space="0" w:color="auto"/>
        <w:right w:val="none" w:sz="0" w:space="0" w:color="auto"/>
      </w:divBdr>
    </w:div>
    <w:div w:id="1967007909">
      <w:bodyDiv w:val="1"/>
      <w:marLeft w:val="0"/>
      <w:marRight w:val="0"/>
      <w:marTop w:val="0"/>
      <w:marBottom w:val="0"/>
      <w:divBdr>
        <w:top w:val="none" w:sz="0" w:space="0" w:color="auto"/>
        <w:left w:val="none" w:sz="0" w:space="0" w:color="auto"/>
        <w:bottom w:val="none" w:sz="0" w:space="0" w:color="auto"/>
        <w:right w:val="none" w:sz="0" w:space="0" w:color="auto"/>
      </w:divBdr>
    </w:div>
    <w:div w:id="1990136783">
      <w:bodyDiv w:val="1"/>
      <w:marLeft w:val="0"/>
      <w:marRight w:val="0"/>
      <w:marTop w:val="0"/>
      <w:marBottom w:val="0"/>
      <w:divBdr>
        <w:top w:val="none" w:sz="0" w:space="0" w:color="auto"/>
        <w:left w:val="none" w:sz="0" w:space="0" w:color="auto"/>
        <w:bottom w:val="none" w:sz="0" w:space="0" w:color="auto"/>
        <w:right w:val="none" w:sz="0" w:space="0" w:color="auto"/>
      </w:divBdr>
    </w:div>
    <w:div w:id="2061977371">
      <w:bodyDiv w:val="1"/>
      <w:marLeft w:val="0"/>
      <w:marRight w:val="0"/>
      <w:marTop w:val="0"/>
      <w:marBottom w:val="0"/>
      <w:divBdr>
        <w:top w:val="none" w:sz="0" w:space="0" w:color="auto"/>
        <w:left w:val="none" w:sz="0" w:space="0" w:color="auto"/>
        <w:bottom w:val="none" w:sz="0" w:space="0" w:color="auto"/>
        <w:right w:val="none" w:sz="0" w:space="0" w:color="auto"/>
      </w:divBdr>
    </w:div>
    <w:div w:id="2063480968">
      <w:bodyDiv w:val="1"/>
      <w:marLeft w:val="0"/>
      <w:marRight w:val="0"/>
      <w:marTop w:val="0"/>
      <w:marBottom w:val="0"/>
      <w:divBdr>
        <w:top w:val="none" w:sz="0" w:space="0" w:color="auto"/>
        <w:left w:val="none" w:sz="0" w:space="0" w:color="auto"/>
        <w:bottom w:val="none" w:sz="0" w:space="0" w:color="auto"/>
        <w:right w:val="none" w:sz="0" w:space="0" w:color="auto"/>
      </w:divBdr>
    </w:div>
    <w:div w:id="2077702624">
      <w:bodyDiv w:val="1"/>
      <w:marLeft w:val="0"/>
      <w:marRight w:val="0"/>
      <w:marTop w:val="0"/>
      <w:marBottom w:val="0"/>
      <w:divBdr>
        <w:top w:val="none" w:sz="0" w:space="0" w:color="auto"/>
        <w:left w:val="none" w:sz="0" w:space="0" w:color="auto"/>
        <w:bottom w:val="none" w:sz="0" w:space="0" w:color="auto"/>
        <w:right w:val="none" w:sz="0" w:space="0" w:color="auto"/>
      </w:divBdr>
    </w:div>
    <w:div w:id="2081705652">
      <w:bodyDiv w:val="1"/>
      <w:marLeft w:val="0"/>
      <w:marRight w:val="0"/>
      <w:marTop w:val="0"/>
      <w:marBottom w:val="0"/>
      <w:divBdr>
        <w:top w:val="none" w:sz="0" w:space="0" w:color="auto"/>
        <w:left w:val="none" w:sz="0" w:space="0" w:color="auto"/>
        <w:bottom w:val="none" w:sz="0" w:space="0" w:color="auto"/>
        <w:right w:val="none" w:sz="0" w:space="0" w:color="auto"/>
      </w:divBdr>
    </w:div>
    <w:div w:id="2099979297">
      <w:bodyDiv w:val="1"/>
      <w:marLeft w:val="0"/>
      <w:marRight w:val="0"/>
      <w:marTop w:val="0"/>
      <w:marBottom w:val="0"/>
      <w:divBdr>
        <w:top w:val="none" w:sz="0" w:space="0" w:color="auto"/>
        <w:left w:val="none" w:sz="0" w:space="0" w:color="auto"/>
        <w:bottom w:val="none" w:sz="0" w:space="0" w:color="auto"/>
        <w:right w:val="none" w:sz="0" w:space="0" w:color="auto"/>
      </w:divBdr>
    </w:div>
    <w:div w:id="2101246233">
      <w:bodyDiv w:val="1"/>
      <w:marLeft w:val="0"/>
      <w:marRight w:val="0"/>
      <w:marTop w:val="0"/>
      <w:marBottom w:val="0"/>
      <w:divBdr>
        <w:top w:val="none" w:sz="0" w:space="0" w:color="auto"/>
        <w:left w:val="none" w:sz="0" w:space="0" w:color="auto"/>
        <w:bottom w:val="none" w:sz="0" w:space="0" w:color="auto"/>
        <w:right w:val="none" w:sz="0" w:space="0" w:color="auto"/>
      </w:divBdr>
    </w:div>
    <w:div w:id="2102875565">
      <w:bodyDiv w:val="1"/>
      <w:marLeft w:val="0"/>
      <w:marRight w:val="0"/>
      <w:marTop w:val="0"/>
      <w:marBottom w:val="0"/>
      <w:divBdr>
        <w:top w:val="none" w:sz="0" w:space="0" w:color="auto"/>
        <w:left w:val="none" w:sz="0" w:space="0" w:color="auto"/>
        <w:bottom w:val="none" w:sz="0" w:space="0" w:color="auto"/>
        <w:right w:val="none" w:sz="0" w:space="0" w:color="auto"/>
      </w:divBdr>
    </w:div>
    <w:div w:id="2125730717">
      <w:bodyDiv w:val="1"/>
      <w:marLeft w:val="0"/>
      <w:marRight w:val="0"/>
      <w:marTop w:val="0"/>
      <w:marBottom w:val="0"/>
      <w:divBdr>
        <w:top w:val="none" w:sz="0" w:space="0" w:color="auto"/>
        <w:left w:val="none" w:sz="0" w:space="0" w:color="auto"/>
        <w:bottom w:val="none" w:sz="0" w:space="0" w:color="auto"/>
        <w:right w:val="none" w:sz="0" w:space="0" w:color="auto"/>
      </w:divBdr>
    </w:div>
    <w:div w:id="2131625280">
      <w:bodyDiv w:val="1"/>
      <w:marLeft w:val="0"/>
      <w:marRight w:val="0"/>
      <w:marTop w:val="0"/>
      <w:marBottom w:val="0"/>
      <w:divBdr>
        <w:top w:val="none" w:sz="0" w:space="0" w:color="auto"/>
        <w:left w:val="none" w:sz="0" w:space="0" w:color="auto"/>
        <w:bottom w:val="none" w:sz="0" w:space="0" w:color="auto"/>
        <w:right w:val="none" w:sz="0" w:space="0" w:color="auto"/>
      </w:divBdr>
    </w:div>
    <w:div w:id="2132433666">
      <w:bodyDiv w:val="1"/>
      <w:marLeft w:val="0"/>
      <w:marRight w:val="0"/>
      <w:marTop w:val="0"/>
      <w:marBottom w:val="0"/>
      <w:divBdr>
        <w:top w:val="none" w:sz="0" w:space="0" w:color="auto"/>
        <w:left w:val="none" w:sz="0" w:space="0" w:color="auto"/>
        <w:bottom w:val="none" w:sz="0" w:space="0" w:color="auto"/>
        <w:right w:val="none" w:sz="0" w:space="0" w:color="auto"/>
      </w:divBdr>
    </w:div>
    <w:div w:id="213794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r.delpin@lnd.it" TargetMode="External"/><Relationship Id="rId2" Type="http://schemas.openxmlformats.org/officeDocument/2006/relationships/hyperlink" Target="mailto:lnd.cagliari@pec.it" TargetMode="External"/><Relationship Id="rId1" Type="http://schemas.openxmlformats.org/officeDocument/2006/relationships/hyperlink" Target="mailto:delegazione.cagliari@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268B-BD36-4242-9F71-D34587A7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17491</TotalTime>
  <Pages>6</Pages>
  <Words>2597</Words>
  <Characters>14804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SULPIZIO</dc:creator>
  <cp:lastModifiedBy>Sanfilippo</cp:lastModifiedBy>
  <cp:revision>372</cp:revision>
  <cp:lastPrinted>2023-08-04T09:53:00Z</cp:lastPrinted>
  <dcterms:created xsi:type="dcterms:W3CDTF">2022-11-09T16:49:00Z</dcterms:created>
  <dcterms:modified xsi:type="dcterms:W3CDTF">2023-08-04T11:01:00Z</dcterms:modified>
</cp:coreProperties>
</file>